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99D" w14:textId="77777777" w:rsidR="00FE7DD3" w:rsidRPr="00201A4F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201A4F" w:rsidRPr="00201A4F" w14:paraId="72C13BEB" w14:textId="77777777" w:rsidTr="002F3051">
        <w:tc>
          <w:tcPr>
            <w:tcW w:w="843" w:type="dxa"/>
          </w:tcPr>
          <w:p w14:paraId="5869616B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lang w:eastAsia="sr-Latn-RS"/>
              </w:rPr>
              <w:t>ВЛАДА</w:t>
            </w:r>
          </w:p>
          <w:p w14:paraId="1792019F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lang w:eastAsia="sr-Latn-RS"/>
              </w:rPr>
              <w:t>Београд</w:t>
            </w:r>
          </w:p>
        </w:tc>
      </w:tr>
    </w:tbl>
    <w:p w14:paraId="4229A43C" w14:textId="77777777" w:rsidR="00D96E4B" w:rsidRPr="00201A4F" w:rsidRDefault="00D96E4B" w:rsidP="00FE7DD3">
      <w:pPr>
        <w:jc w:val="both"/>
        <w:rPr>
          <w:shd w:val="clear" w:color="auto" w:fill="FFFFFF"/>
          <w:lang w:val="sr-Cyrl-CS"/>
        </w:rPr>
      </w:pPr>
    </w:p>
    <w:p w14:paraId="3E5C4B86" w14:textId="77777777" w:rsidR="00D96E4B" w:rsidRPr="00201A4F" w:rsidRDefault="00D96E4B" w:rsidP="00FE7DD3">
      <w:pPr>
        <w:jc w:val="both"/>
        <w:rPr>
          <w:shd w:val="clear" w:color="auto" w:fill="FFFFFF"/>
          <w:lang w:val="sr-Cyrl-CS"/>
        </w:rPr>
      </w:pPr>
    </w:p>
    <w:p w14:paraId="6A3F90C5" w14:textId="02B319E3" w:rsidR="00FE7DD3" w:rsidRDefault="00FE7DD3" w:rsidP="00FE7DD3">
      <w:pPr>
        <w:jc w:val="both"/>
        <w:rPr>
          <w:shd w:val="clear" w:color="auto" w:fill="FFFFFF"/>
          <w:lang w:val="sr-Cyrl-CS"/>
        </w:rPr>
      </w:pPr>
      <w:r w:rsidRPr="00D24792">
        <w:rPr>
          <w:shd w:val="clear" w:color="auto" w:fill="FFFFFF"/>
          <w:lang w:val="sr-Cyrl-CS"/>
        </w:rPr>
        <w:t>Н</w:t>
      </w:r>
      <w:r w:rsidRPr="00D24792">
        <w:rPr>
          <w:shd w:val="clear" w:color="auto" w:fill="FFFFFF"/>
        </w:rPr>
        <w:t xml:space="preserve">а основу члана 50. </w:t>
      </w:r>
      <w:r w:rsidR="00D8473B" w:rsidRPr="00D24792">
        <w:rPr>
          <w:shd w:val="clear" w:color="auto" w:fill="FFFFFF"/>
          <w:lang w:val="sr-Cyrl-CS"/>
        </w:rPr>
        <w:t xml:space="preserve">став 3. </w:t>
      </w:r>
      <w:r w:rsidRPr="00D24792">
        <w:rPr>
          <w:shd w:val="clear" w:color="auto" w:fill="FFFFFF"/>
        </w:rPr>
        <w:t>Закона о државним службеницима</w:t>
      </w:r>
      <w:r w:rsidR="00140AC1" w:rsidRPr="00D24792">
        <w:rPr>
          <w:shd w:val="clear" w:color="auto" w:fill="FFFFFF"/>
          <w:lang w:val="sr-Cyrl-CS"/>
        </w:rPr>
        <w:t xml:space="preserve">, </w:t>
      </w:r>
      <w:r w:rsidRPr="00D24792">
        <w:rPr>
          <w:shd w:val="clear" w:color="auto" w:fill="FFFFFF"/>
        </w:rPr>
        <w:t>и члана 4. став 1. Уредбе о  интерном и јавном конкурсу за попуњавање радних места у државним органима</w:t>
      </w:r>
      <w:r w:rsidR="007D534D" w:rsidRPr="00D24792">
        <w:rPr>
          <w:shd w:val="clear" w:color="auto" w:fill="FFFFFF"/>
          <w:lang w:val="sr-Cyrl-CS"/>
        </w:rPr>
        <w:t>,</w:t>
      </w:r>
      <w:r w:rsidR="007D534D">
        <w:rPr>
          <w:shd w:val="clear" w:color="auto" w:fill="FFFFFF"/>
          <w:lang w:val="sr-Cyrl-CS"/>
        </w:rPr>
        <w:t xml:space="preserve"> </w:t>
      </w:r>
      <w:r w:rsidR="007D534D" w:rsidRPr="00E53468">
        <w:rPr>
          <w:shd w:val="clear" w:color="auto" w:fill="FFFFFF"/>
          <w:lang w:val="sr-Cyrl-CS"/>
        </w:rPr>
        <w:t xml:space="preserve">а у складу са чланом 4. </w:t>
      </w:r>
      <w:bookmarkStart w:id="0" w:name="_Hlk192766127"/>
      <w:r w:rsidR="007D534D" w:rsidRPr="00E53468">
        <w:rPr>
          <w:shd w:val="clear" w:color="auto" w:fill="FFFFFF"/>
          <w:lang w:val="sr-Cyrl-CS"/>
        </w:rPr>
        <w:t>Закона о изменама и допунама Закона о државним службеницима („Службени гласник РС“, 19/25)</w:t>
      </w:r>
      <w:bookmarkEnd w:id="0"/>
      <w:r w:rsidR="007D534D" w:rsidRPr="00E53468">
        <w:rPr>
          <w:shd w:val="clear" w:color="auto" w:fill="FFFFFF"/>
          <w:lang w:val="sr-Cyrl-CS"/>
        </w:rPr>
        <w:t>,</w:t>
      </w:r>
      <w:r w:rsidR="007D534D">
        <w:rPr>
          <w:shd w:val="clear" w:color="auto" w:fill="FFFFFF"/>
          <w:lang w:val="sr-Cyrl-CS"/>
        </w:rPr>
        <w:t xml:space="preserve"> </w:t>
      </w:r>
      <w:r w:rsidRPr="00201A4F">
        <w:rPr>
          <w:shd w:val="clear" w:color="auto" w:fill="FFFFFF"/>
        </w:rPr>
        <w:t xml:space="preserve"> </w:t>
      </w:r>
      <w:r w:rsidRPr="00201A4F">
        <w:rPr>
          <w:shd w:val="clear" w:color="auto" w:fill="FFFFFF"/>
          <w:lang w:val="sr-Cyrl-CS"/>
        </w:rPr>
        <w:t>оглашава</w:t>
      </w:r>
    </w:p>
    <w:p w14:paraId="6DBD886F" w14:textId="77777777" w:rsidR="00A94DCF" w:rsidRDefault="00A94DCF" w:rsidP="00FE7DD3">
      <w:pPr>
        <w:jc w:val="both"/>
        <w:rPr>
          <w:shd w:val="clear" w:color="auto" w:fill="FFFFFF"/>
          <w:lang w:val="sr-Cyrl-CS"/>
        </w:rPr>
      </w:pPr>
    </w:p>
    <w:p w14:paraId="240305D7" w14:textId="77777777" w:rsidR="00144549" w:rsidRDefault="00144549" w:rsidP="00FE7DD3">
      <w:pPr>
        <w:jc w:val="both"/>
        <w:rPr>
          <w:shd w:val="clear" w:color="auto" w:fill="FFFFFF"/>
          <w:lang w:val="sr-Cyrl-CS"/>
        </w:rPr>
      </w:pPr>
    </w:p>
    <w:p w14:paraId="66E20BFD" w14:textId="77777777" w:rsidR="00E422B9" w:rsidRPr="00E110A1" w:rsidRDefault="00E422B9" w:rsidP="003C20CE">
      <w:pPr>
        <w:jc w:val="center"/>
        <w:rPr>
          <w:rStyle w:val="Strong"/>
          <w:color w:val="2F5496" w:themeColor="accent1" w:themeShade="BF"/>
          <w:bdr w:val="none" w:sz="0" w:space="0" w:color="auto" w:frame="1"/>
          <w:shd w:val="clear" w:color="auto" w:fill="FFFFFF"/>
          <w:lang w:val="sr-Cyrl-CS"/>
        </w:rPr>
      </w:pPr>
    </w:p>
    <w:p w14:paraId="0D9EC260" w14:textId="294F639C" w:rsidR="00201A4F" w:rsidRDefault="00201A4F" w:rsidP="008B3A93">
      <w:pPr>
        <w:jc w:val="center"/>
        <w:rPr>
          <w:b/>
          <w:bCs/>
          <w:bdr w:val="none" w:sz="0" w:space="0" w:color="auto" w:frame="1"/>
          <w:shd w:val="clear" w:color="auto" w:fill="FFFFFF"/>
          <w:lang w:val="sr-Cyrl-RS"/>
        </w:rPr>
      </w:pPr>
      <w:r w:rsidRPr="00DF0FCE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DF0FCE">
        <w:rPr>
          <w:b/>
          <w:bCs/>
          <w:bdr w:val="none" w:sz="0" w:space="0" w:color="auto" w:frame="1"/>
          <w:shd w:val="clear" w:color="auto" w:fill="FFFFFF"/>
        </w:rPr>
        <w:t>ЗА ПОПУЊАВАЊЕ ИЗВРШИЛАЧК</w:t>
      </w:r>
      <w:r>
        <w:rPr>
          <w:b/>
          <w:bCs/>
          <w:bdr w:val="none" w:sz="0" w:space="0" w:color="auto" w:frame="1"/>
          <w:shd w:val="clear" w:color="auto" w:fill="FFFFFF"/>
          <w:lang w:val="sr-Cyrl-RS"/>
        </w:rPr>
        <w:t>ОГ</w:t>
      </w:r>
      <w:r w:rsidRPr="00DF0FCE">
        <w:rPr>
          <w:b/>
          <w:bCs/>
          <w:bdr w:val="none" w:sz="0" w:space="0" w:color="auto" w:frame="1"/>
          <w:shd w:val="clear" w:color="auto" w:fill="FFFFFF"/>
        </w:rPr>
        <w:t xml:space="preserve"> РАДН</w:t>
      </w:r>
      <w:r>
        <w:rPr>
          <w:b/>
          <w:bCs/>
          <w:bdr w:val="none" w:sz="0" w:space="0" w:color="auto" w:frame="1"/>
          <w:shd w:val="clear" w:color="auto" w:fill="FFFFFF"/>
          <w:lang w:val="sr-Cyrl-RS"/>
        </w:rPr>
        <w:t xml:space="preserve">ОГ </w:t>
      </w:r>
      <w:r w:rsidRPr="00DF0FCE">
        <w:rPr>
          <w:b/>
          <w:bCs/>
          <w:bdr w:val="none" w:sz="0" w:space="0" w:color="auto" w:frame="1"/>
          <w:shd w:val="clear" w:color="auto" w:fill="FFFFFF"/>
        </w:rPr>
        <w:t>МЕСТА</w:t>
      </w:r>
      <w:r w:rsidRPr="00DF0FCE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 У </w:t>
      </w:r>
      <w:r w:rsidR="00973A81">
        <w:rPr>
          <w:b/>
          <w:bCs/>
          <w:bdr w:val="none" w:sz="0" w:space="0" w:color="auto" w:frame="1"/>
          <w:shd w:val="clear" w:color="auto" w:fill="FFFFFF"/>
          <w:lang w:val="sr-Cyrl-RS"/>
        </w:rPr>
        <w:t>СЛУЖБИ ЗА УПРАВЉАЊЕ КАДРОВИМА</w:t>
      </w:r>
    </w:p>
    <w:p w14:paraId="06482460" w14:textId="7B0BC558" w:rsidR="008B4736" w:rsidRPr="00E110A1" w:rsidRDefault="003C20CE" w:rsidP="003C20CE">
      <w:pPr>
        <w:jc w:val="both"/>
        <w:rPr>
          <w:rStyle w:val="Strong"/>
          <w:color w:val="2F5496" w:themeColor="accent1" w:themeShade="BF"/>
          <w:bdr w:val="none" w:sz="0" w:space="0" w:color="auto" w:frame="1"/>
          <w:shd w:val="clear" w:color="auto" w:fill="FFFFFF"/>
          <w:lang w:val="sr-Cyrl-CS"/>
        </w:rPr>
      </w:pPr>
      <w:r w:rsidRPr="00E110A1">
        <w:rPr>
          <w:rStyle w:val="Strong"/>
          <w:color w:val="2F5496" w:themeColor="accent1" w:themeShade="BF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3D802527" w14:textId="77777777" w:rsidR="007D534D" w:rsidRDefault="007D534D" w:rsidP="003C20CE">
      <w:pPr>
        <w:jc w:val="both"/>
        <w:rPr>
          <w:b/>
          <w:shd w:val="clear" w:color="auto" w:fill="FFFFFF"/>
          <w:lang w:val="sr-Cyrl-CS"/>
        </w:rPr>
      </w:pPr>
    </w:p>
    <w:p w14:paraId="3FE79480" w14:textId="4F040ED3" w:rsidR="003C20CE" w:rsidRPr="00201A4F" w:rsidRDefault="003C20CE" w:rsidP="003C20CE">
      <w:pPr>
        <w:jc w:val="both"/>
        <w:rPr>
          <w:bCs/>
          <w:bdr w:val="none" w:sz="0" w:space="0" w:color="auto" w:frame="1"/>
          <w:shd w:val="clear" w:color="auto" w:fill="FFFFFF"/>
          <w:lang w:val="sr-Cyrl-RS"/>
        </w:rPr>
      </w:pPr>
      <w:r w:rsidRPr="00201A4F">
        <w:rPr>
          <w:b/>
          <w:shd w:val="clear" w:color="auto" w:fill="FFFFFF"/>
        </w:rPr>
        <w:t>I Орган у коме се попуња</w:t>
      </w:r>
      <w:r w:rsidRPr="00201A4F">
        <w:rPr>
          <w:b/>
          <w:shd w:val="clear" w:color="auto" w:fill="FFFFFF"/>
          <w:lang w:val="sr-Cyrl-CS"/>
        </w:rPr>
        <w:t>ва</w:t>
      </w:r>
      <w:r w:rsidRPr="00201A4F">
        <w:rPr>
          <w:b/>
          <w:shd w:val="clear" w:color="auto" w:fill="FFFFFF"/>
        </w:rPr>
        <w:t xml:space="preserve"> радн</w:t>
      </w:r>
      <w:r w:rsidR="00036489" w:rsidRPr="00201A4F">
        <w:rPr>
          <w:b/>
          <w:shd w:val="clear" w:color="auto" w:fill="FFFFFF"/>
          <w:lang w:val="sr-Cyrl-CS"/>
        </w:rPr>
        <w:t>о</w:t>
      </w:r>
      <w:r w:rsidRPr="00201A4F">
        <w:rPr>
          <w:b/>
          <w:shd w:val="clear" w:color="auto" w:fill="FFFFFF"/>
        </w:rPr>
        <w:t xml:space="preserve"> мест</w:t>
      </w:r>
      <w:r w:rsidR="00036489" w:rsidRPr="00201A4F">
        <w:rPr>
          <w:b/>
          <w:shd w:val="clear" w:color="auto" w:fill="FFFFFF"/>
          <w:lang w:val="sr-Cyrl-CS"/>
        </w:rPr>
        <w:t>о</w:t>
      </w:r>
      <w:r w:rsidRPr="00201A4F">
        <w:rPr>
          <w:b/>
          <w:shd w:val="clear" w:color="auto" w:fill="FFFFFF"/>
        </w:rPr>
        <w:t>:</w:t>
      </w:r>
      <w:r w:rsidRPr="00201A4F">
        <w:rPr>
          <w:b/>
          <w:shd w:val="clear" w:color="auto" w:fill="FFFFFF"/>
          <w:lang w:val="sr-Cyrl-CS"/>
        </w:rPr>
        <w:t xml:space="preserve"> </w:t>
      </w:r>
      <w:bookmarkStart w:id="1" w:name="_Hlk202425221"/>
      <w:r w:rsidR="00973A81">
        <w:rPr>
          <w:bCs/>
          <w:bdr w:val="none" w:sz="0" w:space="0" w:color="auto" w:frame="1"/>
          <w:shd w:val="clear" w:color="auto" w:fill="FFFFFF"/>
          <w:lang w:val="sr-Cyrl-RS"/>
        </w:rPr>
        <w:t xml:space="preserve">Служба за управљање кадровима, Булевар Михајла Пупина 2, Нови Београд. </w:t>
      </w:r>
      <w:bookmarkEnd w:id="1"/>
    </w:p>
    <w:p w14:paraId="3238BDBB" w14:textId="77777777" w:rsidR="003C20CE" w:rsidRPr="00201A4F" w:rsidRDefault="003C20CE" w:rsidP="003C20CE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56A43DC" w14:textId="44E7F7BA" w:rsidR="00FA2098" w:rsidRDefault="003C20CE" w:rsidP="003C20CE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201A4F">
        <w:rPr>
          <w:rStyle w:val="Strong"/>
          <w:bdr w:val="none" w:sz="0" w:space="0" w:color="auto" w:frame="1"/>
          <w:shd w:val="clear" w:color="auto" w:fill="FFFFFF"/>
        </w:rPr>
        <w:t>II Радн</w:t>
      </w:r>
      <w:r w:rsidR="00036489" w:rsidRPr="00201A4F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201A4F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="00036489" w:rsidRPr="00201A4F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201A4F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="00036489" w:rsidRPr="00201A4F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201A4F">
        <w:rPr>
          <w:rStyle w:val="Strong"/>
          <w:bdr w:val="none" w:sz="0" w:space="0" w:color="auto" w:frame="1"/>
          <w:shd w:val="clear" w:color="auto" w:fill="FFFFFF"/>
        </w:rPr>
        <w:t xml:space="preserve"> се попуњава:</w:t>
      </w:r>
    </w:p>
    <w:p w14:paraId="155E0E90" w14:textId="77777777" w:rsidR="00E57782" w:rsidRDefault="00E57782" w:rsidP="00FA2098">
      <w:pPr>
        <w:ind w:right="-144"/>
        <w:jc w:val="both"/>
        <w:rPr>
          <w:b/>
          <w:lang w:val="sr-Cyrl-RS"/>
        </w:rPr>
      </w:pPr>
    </w:p>
    <w:p w14:paraId="224630A2" w14:textId="3A060E44" w:rsidR="00201A4F" w:rsidRPr="00FA2098" w:rsidRDefault="00FA2098" w:rsidP="00FA2098">
      <w:pPr>
        <w:ind w:right="-144"/>
        <w:jc w:val="both"/>
        <w:rPr>
          <w:bCs/>
          <w:lang w:val="sr-Cyrl-RS"/>
        </w:rPr>
      </w:pPr>
      <w:r w:rsidRPr="00FA2098">
        <w:rPr>
          <w:b/>
          <w:lang w:val="sr-Cyrl-RS"/>
        </w:rPr>
        <w:t>1.</w:t>
      </w:r>
      <w:r>
        <w:rPr>
          <w:b/>
          <w:lang w:val="sr-Cyrl-RS"/>
        </w:rPr>
        <w:t xml:space="preserve"> </w:t>
      </w:r>
      <w:r w:rsidR="00973A81" w:rsidRPr="00FA2098">
        <w:rPr>
          <w:b/>
          <w:lang w:val="sr-Cyrl-RS"/>
        </w:rPr>
        <w:t>Радно место за вођење Евиденције интерног тржишта рада</w:t>
      </w:r>
      <w:r w:rsidR="00973A81" w:rsidRPr="00FA2098">
        <w:rPr>
          <w:bCs/>
          <w:lang w:val="sr-Cyrl-RS"/>
        </w:rPr>
        <w:t xml:space="preserve">, у звању саветник, </w:t>
      </w:r>
      <w:r w:rsidR="00564D24" w:rsidRPr="00FA2098">
        <w:rPr>
          <w:lang w:val="sr-Cyrl-RS"/>
        </w:rPr>
        <w:t xml:space="preserve">Група за пружање подршке управљању људским ресурсима у јединицама локалне самоуправе и за интерно тржиште рада, </w:t>
      </w:r>
      <w:r w:rsidR="00564D24" w:rsidRPr="00FA2098">
        <w:rPr>
          <w:bCs/>
          <w:lang w:val="sr-Cyrl-RS"/>
        </w:rPr>
        <w:t xml:space="preserve">Сектор за аналитичке послове – </w:t>
      </w:r>
      <w:r w:rsidR="00564D24" w:rsidRPr="00FA2098">
        <w:rPr>
          <w:b/>
          <w:lang w:val="sr-Cyrl-RS"/>
        </w:rPr>
        <w:t>1 извршилац</w:t>
      </w:r>
      <w:r w:rsidR="00564D24" w:rsidRPr="00FA2098">
        <w:rPr>
          <w:bCs/>
          <w:lang w:val="sr-Cyrl-RS"/>
        </w:rPr>
        <w:t>.</w:t>
      </w:r>
    </w:p>
    <w:p w14:paraId="522537FE" w14:textId="77777777" w:rsidR="00FA2098" w:rsidRPr="00FA2098" w:rsidRDefault="00FA2098" w:rsidP="00FA2098">
      <w:pPr>
        <w:rPr>
          <w:lang w:val="sr-Cyrl-CS"/>
        </w:rPr>
      </w:pPr>
    </w:p>
    <w:p w14:paraId="2E439F8D" w14:textId="77777777" w:rsidR="00564D24" w:rsidRDefault="00201A4F" w:rsidP="00564D24">
      <w:pPr>
        <w:jc w:val="both"/>
        <w:rPr>
          <w:lang w:val="sr-Cyrl-RS"/>
        </w:rPr>
      </w:pPr>
      <w:r w:rsidRPr="00B55658">
        <w:rPr>
          <w:b/>
          <w:lang w:val="sr-Cyrl-CS"/>
        </w:rPr>
        <w:t>Опис посла:</w:t>
      </w:r>
      <w:r>
        <w:rPr>
          <w:b/>
          <w:lang w:val="sr-Cyrl-CS"/>
        </w:rPr>
        <w:t xml:space="preserve"> </w:t>
      </w:r>
      <w:r w:rsidR="00564D24" w:rsidRPr="0061512E">
        <w:rPr>
          <w:bCs/>
          <w:lang w:val="sr-Cyrl-RS"/>
        </w:rPr>
        <w:t>Пружа стручну подршку учесницима на Интерном тржишту рада; стара се о креирању корисничких налога и одређивању права приступа Евиденцији интерног тржишта рада органа; контролише тачност унетих података у Евиденцију интерног тржишта рада;</w:t>
      </w:r>
      <w:r w:rsidR="00564D24" w:rsidRPr="0061512E">
        <w:rPr>
          <w:lang w:val="sr-Cyrl-RS"/>
        </w:rPr>
        <w:t xml:space="preserve"> стара се о обезбеђивању тајности личних података запослених који су пријављени у Евиденцији, нарочито приликом посредовања између учесника;</w:t>
      </w:r>
      <w:r w:rsidR="00564D24" w:rsidRPr="0061512E">
        <w:rPr>
          <w:bCs/>
          <w:lang w:val="sr-Cyrl-RS"/>
        </w:rPr>
        <w:t xml:space="preserve"> пружа техничку помоћ корисницима у процесу попуњавања пријава на Евиденцију интерног тржишта рада; израђује извештаје у вези са вођењем Евиденције; </w:t>
      </w:r>
      <w:r w:rsidR="00564D24" w:rsidRPr="0061512E">
        <w:rPr>
          <w:lang w:val="sr-Cyrl-RS"/>
        </w:rPr>
        <w:t xml:space="preserve">пружа техничку подршку у функционисању Централне кадровске евиденције; пружа стручну подршку запосленима у Служби и инсталира и одржава рачунарску опрему у Служби; обавља и друге послове по налогу </w:t>
      </w:r>
      <w:r w:rsidR="00564D24">
        <w:rPr>
          <w:lang w:val="sr-Cyrl-RS"/>
        </w:rPr>
        <w:t>руководиоца Групе</w:t>
      </w:r>
      <w:r w:rsidR="00564D24" w:rsidRPr="0061512E">
        <w:rPr>
          <w:lang w:val="sr-Cyrl-RS"/>
        </w:rPr>
        <w:t>.</w:t>
      </w:r>
    </w:p>
    <w:p w14:paraId="2D701102" w14:textId="77777777" w:rsidR="00FA2098" w:rsidRPr="0061512E" w:rsidRDefault="00FA2098" w:rsidP="00564D24">
      <w:pPr>
        <w:jc w:val="both"/>
        <w:rPr>
          <w:lang w:val="sr-Cyrl-RS"/>
        </w:rPr>
      </w:pPr>
    </w:p>
    <w:p w14:paraId="7A86B8B2" w14:textId="3CB95353" w:rsidR="00C82CC6" w:rsidRPr="00E53468" w:rsidRDefault="00201A4F" w:rsidP="00201A4F">
      <w:pPr>
        <w:jc w:val="both"/>
        <w:rPr>
          <w:color w:val="2F5496" w:themeColor="accent1" w:themeShade="BF"/>
          <w:lang w:val="en-US" w:eastAsia="sr-Cyrl-RS"/>
        </w:rPr>
      </w:pPr>
      <w:r w:rsidRPr="00B55658">
        <w:rPr>
          <w:b/>
          <w:lang w:val="sr-Cyrl-CS"/>
        </w:rPr>
        <w:t>Услови</w:t>
      </w:r>
      <w:r w:rsidRPr="00B55658">
        <w:rPr>
          <w:b/>
          <w:lang w:val="en-US"/>
        </w:rPr>
        <w:t>:</w:t>
      </w:r>
      <w:r w:rsidRPr="009F4E17">
        <w:rPr>
          <w:rFonts w:eastAsiaTheme="minorHAnsi"/>
          <w:lang w:val="sr-Cyrl-CS"/>
        </w:rPr>
        <w:t xml:space="preserve"> </w:t>
      </w:r>
      <w:r w:rsidR="00564D24" w:rsidRPr="0061512E">
        <w:rPr>
          <w:lang w:val="sr-Cyrl-RS"/>
        </w:rPr>
        <w:t>Стечено високо образовање из стручне области у оквиру образовно</w:t>
      </w:r>
      <w:r w:rsidR="00564D24">
        <w:rPr>
          <w:lang w:val="sr-Cyrl-RS"/>
        </w:rPr>
        <w:t xml:space="preserve"> </w:t>
      </w:r>
      <w:r w:rsidR="00564D24" w:rsidRPr="0061512E">
        <w:rPr>
          <w:lang w:val="sr-Cyrl-RS"/>
        </w:rPr>
        <w:t>-</w:t>
      </w:r>
      <w:r w:rsidR="00564D24">
        <w:rPr>
          <w:lang w:val="sr-Cyrl-RS"/>
        </w:rPr>
        <w:t xml:space="preserve"> </w:t>
      </w:r>
      <w:r w:rsidR="00564D24" w:rsidRPr="0061512E">
        <w:rPr>
          <w:lang w:val="sr-Cyrl-RS"/>
        </w:rPr>
        <w:t>научног поља друштвено-хуманистичких наука,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као и потребне компетенције за обављање послова радног места</w:t>
      </w:r>
      <w:r w:rsidR="00E53468">
        <w:rPr>
          <w:lang w:val="en-US"/>
        </w:rPr>
        <w:t>.</w:t>
      </w:r>
    </w:p>
    <w:p w14:paraId="6D371189" w14:textId="77777777" w:rsidR="003C20CE" w:rsidRPr="00E110A1" w:rsidRDefault="003C20CE" w:rsidP="00C82CC6">
      <w:pPr>
        <w:pStyle w:val="NoSpacing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lang w:val="sr-Cyrl-CS" w:eastAsia="sr-Cyrl-CS"/>
        </w:rPr>
      </w:pPr>
    </w:p>
    <w:p w14:paraId="74A8A4A2" w14:textId="7F321333" w:rsidR="003C20CE" w:rsidRPr="00201A4F" w:rsidRDefault="003C20CE" w:rsidP="003C20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201A4F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III </w:t>
      </w:r>
      <w:r w:rsidRPr="00201A4F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Место рада: </w:t>
      </w:r>
      <w:r w:rsidR="00564D24" w:rsidRPr="00564D24">
        <w:rPr>
          <w:rFonts w:ascii="Times New Roman" w:hAnsi="Times New Roman" w:cs="Times New Roman"/>
          <w:sz w:val="24"/>
          <w:szCs w:val="24"/>
          <w:lang w:val="sr-Cyrl-CS" w:eastAsia="sr-Cyrl-CS"/>
        </w:rPr>
        <w:t>Нови Београд</w:t>
      </w:r>
    </w:p>
    <w:p w14:paraId="3D3F8319" w14:textId="77777777" w:rsidR="003C20CE" w:rsidRPr="00201A4F" w:rsidRDefault="003C20CE" w:rsidP="00844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05F92F7C" w14:textId="16B7E2FE" w:rsidR="00363C70" w:rsidRPr="00201A4F" w:rsidRDefault="00363C70" w:rsidP="00844B17">
      <w:pPr>
        <w:jc w:val="both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201A4F">
        <w:rPr>
          <w:rStyle w:val="Strong"/>
          <w:bdr w:val="none" w:sz="0" w:space="0" w:color="auto" w:frame="1"/>
          <w:shd w:val="clear" w:color="auto" w:fill="FFFFFF"/>
        </w:rPr>
        <w:t>I</w:t>
      </w:r>
      <w:r w:rsidRPr="00201A4F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201A4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201A4F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201A4F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201A4F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радно место попуњава се заснивањем радног односа на </w:t>
      </w:r>
      <w:r w:rsidR="00844B17" w:rsidRPr="00201A4F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н</w:t>
      </w:r>
      <w:r w:rsidRPr="00201A4F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еодређено време.</w:t>
      </w:r>
    </w:p>
    <w:p w14:paraId="439F6051" w14:textId="77777777" w:rsidR="00363C70" w:rsidRPr="00201A4F" w:rsidRDefault="00363C70" w:rsidP="00844B17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43EED13" w14:textId="77777777" w:rsidR="00363C70" w:rsidRPr="00201A4F" w:rsidRDefault="00363C70" w:rsidP="00844B17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201A4F">
        <w:rPr>
          <w:rStyle w:val="Strong"/>
          <w:bdr w:val="none" w:sz="0" w:space="0" w:color="auto" w:frame="1"/>
          <w:shd w:val="clear" w:color="auto" w:fill="FFFFFF"/>
          <w:lang w:val="sr-Latn-CS"/>
        </w:rPr>
        <w:lastRenderedPageBreak/>
        <w:t xml:space="preserve">V </w:t>
      </w:r>
      <w:r w:rsidRPr="00201A4F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201A4F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250C232" w14:textId="77777777" w:rsidR="00363C70" w:rsidRPr="00201A4F" w:rsidRDefault="00363C70" w:rsidP="00844B17">
      <w:pPr>
        <w:shd w:val="clear" w:color="auto" w:fill="FFFFFF"/>
        <w:jc w:val="both"/>
        <w:textAlignment w:val="baseline"/>
      </w:pPr>
      <w:r w:rsidRPr="00201A4F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5F36C8B6" w14:textId="77777777" w:rsidR="00363C70" w:rsidRPr="00201A4F" w:rsidRDefault="00363C70" w:rsidP="00844B17">
      <w:pPr>
        <w:jc w:val="both"/>
        <w:rPr>
          <w:shd w:val="clear" w:color="auto" w:fill="FFFFFF"/>
          <w:lang w:val="sr-Cyrl-CS"/>
        </w:rPr>
      </w:pPr>
      <w:r w:rsidRPr="00201A4F">
        <w:rPr>
          <w:shd w:val="clear" w:color="auto" w:fill="FFFFFF"/>
        </w:rPr>
        <w:t>Изборни поступак спроводи се у више обавезних фаза</w:t>
      </w:r>
      <w:r w:rsidRPr="00201A4F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BED212" w14:textId="77777777" w:rsidR="00363C70" w:rsidRPr="00201A4F" w:rsidRDefault="00363C70" w:rsidP="00844B17">
      <w:pPr>
        <w:jc w:val="both"/>
        <w:rPr>
          <w:shd w:val="clear" w:color="auto" w:fill="FFFFFF"/>
          <w:lang w:val="sr-Cyrl-CS"/>
        </w:rPr>
      </w:pPr>
      <w:r w:rsidRPr="00201A4F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A8DE237" w14:textId="77777777" w:rsidR="00363C70" w:rsidRPr="00201A4F" w:rsidRDefault="00363C70" w:rsidP="00844B17">
      <w:pPr>
        <w:jc w:val="both"/>
        <w:rPr>
          <w:shd w:val="clear" w:color="auto" w:fill="FFFFFF"/>
          <w:lang w:val="sr-Cyrl-CS"/>
        </w:rPr>
      </w:pPr>
      <w:r w:rsidRPr="00201A4F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02C447B" w14:textId="77777777" w:rsidR="00363C70" w:rsidRPr="00E110A1" w:rsidRDefault="00363C70" w:rsidP="00844B17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0D4BD6C3" w14:textId="287AD616" w:rsidR="00363C70" w:rsidRDefault="00363C70" w:rsidP="00844B17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bookmarkStart w:id="2" w:name="_Hlk59189364"/>
      <w:r w:rsidRPr="00BB39A9">
        <w:rPr>
          <w:rStyle w:val="Strong"/>
          <w:bdr w:val="none" w:sz="0" w:space="0" w:color="auto" w:frame="1"/>
          <w:shd w:val="clear" w:color="auto" w:fill="FFFFFF"/>
        </w:rPr>
        <w:t>Провера посебних функционалних компетенција:</w:t>
      </w:r>
    </w:p>
    <w:p w14:paraId="77719461" w14:textId="77777777" w:rsidR="00FA2098" w:rsidRPr="00FA2098" w:rsidRDefault="00FA2098" w:rsidP="00844B17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2"/>
    <w:p w14:paraId="5B4849B8" w14:textId="798D1CA7" w:rsidR="00973A81" w:rsidRPr="005E3C00" w:rsidRDefault="00973A81" w:rsidP="00973A81">
      <w:pPr>
        <w:jc w:val="both"/>
        <w:rPr>
          <w:lang w:val="sr-Cyrl-CS"/>
        </w:rPr>
      </w:pPr>
      <w:r w:rsidRPr="005E3C00">
        <w:rPr>
          <w:rFonts w:eastAsiaTheme="minorHAnsi"/>
          <w:b/>
          <w:lang w:val="sr-Cyrl-CS"/>
        </w:rPr>
        <w:t>1. Посебна функционална компетенција у одређеној области рада</w:t>
      </w:r>
      <w:r w:rsidRPr="005E3C00">
        <w:rPr>
          <w:b/>
          <w:lang w:val="sr-Cyrl-CS"/>
        </w:rPr>
        <w:t xml:space="preserve"> – </w:t>
      </w:r>
      <w:r w:rsidR="005E3C00" w:rsidRPr="005E3C00">
        <w:rPr>
          <w:bCs/>
          <w:lang w:val="sr-Cyrl-RS"/>
        </w:rPr>
        <w:t>информатички</w:t>
      </w:r>
      <w:r w:rsidRPr="005E3C00">
        <w:rPr>
          <w:bCs/>
          <w:lang w:val="sr-Cyrl-RS"/>
        </w:rPr>
        <w:t xml:space="preserve"> послови</w:t>
      </w:r>
      <w:r w:rsidRPr="005E3C00">
        <w:rPr>
          <w:lang w:val="sr-Cyrl-RS"/>
        </w:rPr>
        <w:t xml:space="preserve"> </w:t>
      </w:r>
      <w:r w:rsidRPr="00E53468">
        <w:rPr>
          <w:lang w:val="sr-Cyrl-RS"/>
        </w:rPr>
        <w:t>(</w:t>
      </w:r>
      <w:r w:rsidR="005E3C00" w:rsidRPr="00E53468">
        <w:rPr>
          <w:rFonts w:eastAsia="Calibri"/>
          <w:lang w:val="sr-Cyrl-CS"/>
        </w:rPr>
        <w:t>информациона безбедност</w:t>
      </w:r>
      <w:r w:rsidRPr="005E3C00">
        <w:rPr>
          <w:lang w:val="sr-Cyrl-RS"/>
        </w:rPr>
        <w:t xml:space="preserve">) - </w:t>
      </w:r>
      <w:r w:rsidRPr="005E3C00">
        <w:rPr>
          <w:lang w:val="sr-Cyrl-CS"/>
        </w:rPr>
        <w:t xml:space="preserve">провераваће се </w:t>
      </w:r>
      <w:r w:rsidR="006A5330">
        <w:rPr>
          <w:lang w:val="sr-Cyrl-CS"/>
        </w:rPr>
        <w:t xml:space="preserve">усмено, </w:t>
      </w:r>
      <w:r w:rsidR="006A5330" w:rsidRPr="005E3C00">
        <w:rPr>
          <w:lang w:val="sr-Cyrl-CS"/>
        </w:rPr>
        <w:t>путем симулације</w:t>
      </w:r>
      <w:r w:rsidRPr="005E3C00">
        <w:rPr>
          <w:lang w:val="sr-Cyrl-CS"/>
        </w:rPr>
        <w:t>.</w:t>
      </w:r>
    </w:p>
    <w:p w14:paraId="7F40EDC8" w14:textId="1D83EC6C" w:rsidR="00973A81" w:rsidRPr="005E3C00" w:rsidRDefault="00973A81" w:rsidP="00973A81">
      <w:pPr>
        <w:ind w:right="-87"/>
        <w:jc w:val="both"/>
        <w:rPr>
          <w:lang w:val="sr-Cyrl-CS"/>
        </w:rPr>
      </w:pPr>
      <w:r w:rsidRPr="005E3C00">
        <w:rPr>
          <w:b/>
          <w:lang w:val="sr-Cyrl-CS"/>
        </w:rPr>
        <w:t>2. Посебна функционална компетенција за одређено радно место</w:t>
      </w:r>
      <w:r w:rsidRPr="005E3C00">
        <w:rPr>
          <w:rFonts w:eastAsiaTheme="minorHAnsi"/>
          <w:b/>
          <w:lang w:val="sr-Cyrl-CS"/>
        </w:rPr>
        <w:t xml:space="preserve"> </w:t>
      </w:r>
      <w:r w:rsidRPr="005E3C00">
        <w:rPr>
          <w:b/>
          <w:lang w:val="sr-Cyrl-CS"/>
        </w:rPr>
        <w:t>–</w:t>
      </w:r>
      <w:r w:rsidRPr="005E3C00">
        <w:rPr>
          <w:bCs/>
          <w:lang w:val="sr-Cyrl-CS"/>
        </w:rPr>
        <w:t xml:space="preserve"> планска документа, прописи и акта из надлежности и организације органа</w:t>
      </w:r>
      <w:r w:rsidRPr="005E3C00">
        <w:rPr>
          <w:lang w:val="sr-Cyrl-CS"/>
        </w:rPr>
        <w:t xml:space="preserve"> (</w:t>
      </w:r>
      <w:r w:rsidR="005E3C00" w:rsidRPr="005E3C00">
        <w:rPr>
          <w:lang w:val="sr-Cyrl-RS"/>
        </w:rPr>
        <w:t>Уредба о оснивању Службе за управљање кадровима</w:t>
      </w:r>
      <w:r w:rsidRPr="005E3C00">
        <w:rPr>
          <w:bCs/>
          <w:lang w:val="sr-Cyrl-RS"/>
        </w:rPr>
        <w:t>) -</w:t>
      </w:r>
      <w:r w:rsidRPr="005E3C00">
        <w:rPr>
          <w:lang w:val="sr-Cyrl-CS"/>
        </w:rPr>
        <w:t xml:space="preserve"> провераваће се </w:t>
      </w:r>
      <w:bookmarkStart w:id="3" w:name="_Hlk202520063"/>
      <w:r w:rsidR="006A5330">
        <w:rPr>
          <w:lang w:val="sr-Cyrl-CS"/>
        </w:rPr>
        <w:t xml:space="preserve">усмено, </w:t>
      </w:r>
      <w:r w:rsidRPr="005E3C00">
        <w:rPr>
          <w:lang w:val="sr-Cyrl-CS"/>
        </w:rPr>
        <w:t>путем симулације</w:t>
      </w:r>
      <w:bookmarkEnd w:id="3"/>
      <w:r w:rsidRPr="005E3C00">
        <w:rPr>
          <w:lang w:val="sr-Cyrl-CS"/>
        </w:rPr>
        <w:t>.</w:t>
      </w:r>
    </w:p>
    <w:p w14:paraId="78EF1EF8" w14:textId="643E334C" w:rsidR="00973A81" w:rsidRPr="001032A7" w:rsidRDefault="00973A81" w:rsidP="00973A81">
      <w:pPr>
        <w:ind w:right="-87"/>
        <w:jc w:val="both"/>
        <w:rPr>
          <w:lang w:val="sr-Cyrl-CS"/>
        </w:rPr>
      </w:pPr>
      <w:r w:rsidRPr="005E3C00">
        <w:rPr>
          <w:b/>
          <w:lang w:val="sr-Cyrl-CS"/>
        </w:rPr>
        <w:t>3. Посебна функционална компетенција за одређено радно место</w:t>
      </w:r>
      <w:r w:rsidRPr="005E3C00">
        <w:rPr>
          <w:rFonts w:eastAsiaTheme="minorHAnsi"/>
          <w:b/>
          <w:lang w:val="sr-Cyrl-CS"/>
        </w:rPr>
        <w:t xml:space="preserve"> </w:t>
      </w:r>
      <w:r w:rsidRPr="005E3C00">
        <w:rPr>
          <w:b/>
          <w:lang w:val="sr-Cyrl-CS"/>
        </w:rPr>
        <w:t>–</w:t>
      </w:r>
      <w:r w:rsidRPr="005E3C00">
        <w:rPr>
          <w:bCs/>
          <w:lang w:val="en-US"/>
        </w:rPr>
        <w:t xml:space="preserve"> </w:t>
      </w:r>
      <w:r w:rsidRPr="005E3C00">
        <w:rPr>
          <w:bCs/>
          <w:lang w:val="sr-Cyrl-CS"/>
        </w:rPr>
        <w:t>прописи из делокруга радног места</w:t>
      </w:r>
      <w:r w:rsidRPr="005E3C00">
        <w:rPr>
          <w:lang w:val="sr-Cyrl-CS"/>
        </w:rPr>
        <w:t xml:space="preserve"> </w:t>
      </w:r>
      <w:r w:rsidRPr="00E53468">
        <w:rPr>
          <w:lang w:val="sr-Cyrl-CS"/>
        </w:rPr>
        <w:t>(</w:t>
      </w:r>
      <w:r w:rsidR="005E3C00" w:rsidRPr="00E53468">
        <w:rPr>
          <w:rFonts w:eastAsia="Calibri"/>
          <w:lang w:val="sr-Cyrl-CS"/>
        </w:rPr>
        <w:t>Уредба о интерном тржишту рада државних органа</w:t>
      </w:r>
      <w:r w:rsidRPr="00E53468">
        <w:rPr>
          <w:lang w:val="sr-Cyrl-CS"/>
        </w:rPr>
        <w:t>)</w:t>
      </w:r>
      <w:r w:rsidRPr="005E3C00">
        <w:rPr>
          <w:lang w:val="sr-Cyrl-CS"/>
        </w:rPr>
        <w:t xml:space="preserve"> - провераваће се </w:t>
      </w:r>
      <w:r w:rsidR="006A5330">
        <w:rPr>
          <w:lang w:val="sr-Cyrl-CS"/>
        </w:rPr>
        <w:t xml:space="preserve">усмено, </w:t>
      </w:r>
      <w:r w:rsidR="006A5330" w:rsidRPr="005E3C00">
        <w:rPr>
          <w:lang w:val="sr-Cyrl-CS"/>
        </w:rPr>
        <w:t>путем симулације</w:t>
      </w:r>
      <w:r w:rsidRPr="005E3C00">
        <w:rPr>
          <w:lang w:val="sr-Cyrl-CS"/>
        </w:rPr>
        <w:t>.</w:t>
      </w:r>
    </w:p>
    <w:p w14:paraId="0884001E" w14:textId="77777777" w:rsidR="00973A81" w:rsidRPr="001032A7" w:rsidRDefault="00973A81" w:rsidP="00973A81">
      <w:pPr>
        <w:jc w:val="both"/>
        <w:rPr>
          <w:shd w:val="clear" w:color="auto" w:fill="FFFFFF"/>
          <w:lang w:val="sr-Latn-RS"/>
        </w:rPr>
      </w:pPr>
    </w:p>
    <w:p w14:paraId="4B05214A" w14:textId="77777777" w:rsidR="00973A81" w:rsidRPr="001032A7" w:rsidRDefault="00973A81" w:rsidP="00973A81">
      <w:pPr>
        <w:jc w:val="both"/>
        <w:rPr>
          <w:rFonts w:eastAsia="Calibri"/>
          <w:lang w:val="sr-Cyrl-RS"/>
        </w:rPr>
      </w:pPr>
      <w:r w:rsidRPr="001032A7">
        <w:rPr>
          <w:rFonts w:eastAsia="Calibri"/>
          <w:b/>
          <w:lang w:val="sr-Cyrl-RS"/>
        </w:rPr>
        <w:t>Интервју са комисијом:</w:t>
      </w:r>
      <w:r w:rsidRPr="001032A7">
        <w:rPr>
          <w:rFonts w:eastAsia="Calibri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1EDAFC09" w14:textId="77777777" w:rsidR="00973A81" w:rsidRPr="001032A7" w:rsidRDefault="00973A81" w:rsidP="00973A81">
      <w:pPr>
        <w:jc w:val="both"/>
        <w:rPr>
          <w:rFonts w:eastAsia="Calibri"/>
          <w:lang w:val="sr-Cyrl-RS"/>
        </w:rPr>
      </w:pPr>
    </w:p>
    <w:p w14:paraId="2FB9E7AC" w14:textId="6BBEC4C5" w:rsidR="00674814" w:rsidRPr="00AF559E" w:rsidRDefault="00363C70" w:rsidP="009A1083">
      <w:pPr>
        <w:tabs>
          <w:tab w:val="left" w:pos="9720"/>
        </w:tabs>
        <w:jc w:val="both"/>
        <w:rPr>
          <w:lang w:val="sr-Latn-CS"/>
        </w:rPr>
      </w:pPr>
      <w:r w:rsidRPr="00953FF4">
        <w:rPr>
          <w:rStyle w:val="Strong"/>
          <w:bdr w:val="none" w:sz="0" w:space="0" w:color="auto" w:frame="1"/>
        </w:rPr>
        <w:t>VI Лиц</w:t>
      </w:r>
      <w:r w:rsidR="006B4FC0">
        <w:rPr>
          <w:rStyle w:val="Strong"/>
          <w:bdr w:val="none" w:sz="0" w:space="0" w:color="auto" w:frame="1"/>
          <w:lang w:val="en-US"/>
        </w:rPr>
        <w:t>a</w:t>
      </w:r>
      <w:r w:rsidRPr="00953FF4">
        <w:rPr>
          <w:rStyle w:val="Strong"/>
          <w:bdr w:val="none" w:sz="0" w:space="0" w:color="auto" w:frame="1"/>
        </w:rPr>
        <w:t xml:space="preserve"> кој</w:t>
      </w:r>
      <w:r w:rsidR="002A1DA6">
        <w:rPr>
          <w:rStyle w:val="Strong"/>
          <w:bdr w:val="none" w:sz="0" w:space="0" w:color="auto" w:frame="1"/>
          <w:lang w:val="sr-Cyrl-CS"/>
        </w:rPr>
        <w:t>а</w:t>
      </w:r>
      <w:r w:rsidRPr="00953FF4">
        <w:rPr>
          <w:rStyle w:val="Strong"/>
          <w:bdr w:val="none" w:sz="0" w:space="0" w:color="auto" w:frame="1"/>
        </w:rPr>
        <w:t xml:space="preserve"> </w:t>
      </w:r>
      <w:r w:rsidR="002A1DA6">
        <w:rPr>
          <w:rStyle w:val="Strong"/>
          <w:bdr w:val="none" w:sz="0" w:space="0" w:color="auto" w:frame="1"/>
          <w:lang w:val="sr-Cyrl-CS"/>
        </w:rPr>
        <w:t>су</w:t>
      </w:r>
      <w:r w:rsidRPr="00953FF4">
        <w:rPr>
          <w:rStyle w:val="Strong"/>
          <w:bdr w:val="none" w:sz="0" w:space="0" w:color="auto" w:frame="1"/>
        </w:rPr>
        <w:t xml:space="preserve"> задужен</w:t>
      </w:r>
      <w:r w:rsidR="002A1DA6">
        <w:rPr>
          <w:rStyle w:val="Strong"/>
          <w:bdr w:val="none" w:sz="0" w:space="0" w:color="auto" w:frame="1"/>
          <w:lang w:val="sr-Cyrl-CS"/>
        </w:rPr>
        <w:t>а</w:t>
      </w:r>
      <w:r w:rsidRPr="00953FF4">
        <w:rPr>
          <w:rStyle w:val="Strong"/>
          <w:bdr w:val="none" w:sz="0" w:space="0" w:color="auto" w:frame="1"/>
        </w:rPr>
        <w:t xml:space="preserve"> за давање обавештења</w:t>
      </w:r>
      <w:r w:rsidRPr="00953FF4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953FF4">
        <w:rPr>
          <w:bdr w:val="none" w:sz="0" w:space="0" w:color="auto" w:frame="1"/>
          <w:lang w:val="sr-Cyrl-CS"/>
        </w:rPr>
        <w:t xml:space="preserve"> </w:t>
      </w:r>
      <w:r w:rsidR="005E3C00">
        <w:rPr>
          <w:bdr w:val="none" w:sz="0" w:space="0" w:color="auto" w:frame="1"/>
          <w:lang w:val="sr-Cyrl-CS"/>
        </w:rPr>
        <w:t>Биљана Симоновић</w:t>
      </w:r>
      <w:r w:rsidR="00B64D25">
        <w:rPr>
          <w:bdr w:val="none" w:sz="0" w:space="0" w:color="auto" w:frame="1"/>
          <w:lang w:val="sr-Cyrl-CS"/>
        </w:rPr>
        <w:t xml:space="preserve"> и Алекса Јовичић</w:t>
      </w:r>
      <w:r w:rsidR="005E3C00">
        <w:rPr>
          <w:bdr w:val="none" w:sz="0" w:space="0" w:color="auto" w:frame="1"/>
          <w:lang w:val="sr-Cyrl-CS"/>
        </w:rPr>
        <w:t xml:space="preserve">, </w:t>
      </w:r>
      <w:r w:rsidR="005E3C00" w:rsidRPr="00954E93">
        <w:rPr>
          <w:lang w:val="sr-Cyrl-CS"/>
        </w:rPr>
        <w:t>контакт телефон: 011</w:t>
      </w:r>
      <w:r w:rsidR="005E3C00">
        <w:rPr>
          <w:lang w:val="sr-Cyrl-CS"/>
        </w:rPr>
        <w:t xml:space="preserve"> 301 42 22.</w:t>
      </w:r>
    </w:p>
    <w:p w14:paraId="55A8B4D2" w14:textId="77777777" w:rsidR="00363C70" w:rsidRPr="00953FF4" w:rsidRDefault="00363C70" w:rsidP="00363C70">
      <w:pPr>
        <w:shd w:val="clear" w:color="auto" w:fill="FFFFFF"/>
        <w:jc w:val="both"/>
        <w:textAlignment w:val="baseline"/>
      </w:pPr>
      <w:r w:rsidRPr="00953FF4">
        <w:t> </w:t>
      </w:r>
    </w:p>
    <w:p w14:paraId="289702D3" w14:textId="0810C45D" w:rsidR="00363C70" w:rsidRPr="00953FF4" w:rsidRDefault="00363C70" w:rsidP="00363C70">
      <w:pPr>
        <w:shd w:val="clear" w:color="auto" w:fill="FFFFFF"/>
        <w:jc w:val="both"/>
        <w:textAlignment w:val="baseline"/>
        <w:rPr>
          <w:rFonts w:eastAsiaTheme="minorHAnsi"/>
          <w:bCs/>
          <w:lang w:val="sr-Cyrl-RS"/>
        </w:rPr>
      </w:pPr>
      <w:bookmarkStart w:id="4" w:name="_Hlk202950204"/>
      <w:r w:rsidRPr="00953FF4">
        <w:rPr>
          <w:rStyle w:val="Strong"/>
          <w:bdr w:val="none" w:sz="0" w:space="0" w:color="auto" w:frame="1"/>
          <w:lang w:val="sr-Latn-CS"/>
        </w:rPr>
        <w:t>VII</w:t>
      </w:r>
      <w:bookmarkEnd w:id="4"/>
      <w:r w:rsidRPr="00953FF4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953FF4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5E3C00">
        <w:rPr>
          <w:rStyle w:val="Strong"/>
          <w:b w:val="0"/>
          <w:bCs w:val="0"/>
          <w:bdr w:val="none" w:sz="0" w:space="0" w:color="auto" w:frame="1"/>
          <w:lang w:val="sr-Cyrl-CS"/>
        </w:rPr>
        <w:t>7. јул 2025. године</w:t>
      </w:r>
      <w:r w:rsidR="00D8473B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64CB1645" w14:textId="77777777" w:rsidR="00036489" w:rsidRPr="00953FF4" w:rsidRDefault="00036489" w:rsidP="00363C70">
      <w:pPr>
        <w:shd w:val="clear" w:color="auto" w:fill="FFFFFF"/>
        <w:jc w:val="both"/>
        <w:textAlignment w:val="baseline"/>
      </w:pPr>
    </w:p>
    <w:p w14:paraId="445430C5" w14:textId="38A4CF5C" w:rsidR="00363C70" w:rsidRPr="00953FF4" w:rsidRDefault="00F92643" w:rsidP="00363C70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953FF4">
        <w:rPr>
          <w:rStyle w:val="Strong"/>
          <w:bdr w:val="none" w:sz="0" w:space="0" w:color="auto" w:frame="1"/>
          <w:lang w:val="sr-Latn-CS"/>
        </w:rPr>
        <w:t>VIII</w:t>
      </w:r>
      <w:r w:rsidRPr="00953FF4">
        <w:rPr>
          <w:rStyle w:val="Strong"/>
          <w:bdr w:val="none" w:sz="0" w:space="0" w:color="auto" w:frame="1"/>
        </w:rPr>
        <w:t xml:space="preserve"> </w:t>
      </w:r>
      <w:r w:rsidR="00363C70" w:rsidRPr="00953FF4">
        <w:rPr>
          <w:rStyle w:val="Strong"/>
          <w:bdr w:val="none" w:sz="0" w:space="0" w:color="auto" w:frame="1"/>
        </w:rPr>
        <w:t>Рок за подношење пријава</w:t>
      </w:r>
      <w:r w:rsidR="00363C70" w:rsidRPr="00953FF4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="00363C70" w:rsidRPr="00953FF4">
        <w:t xml:space="preserve"> </w:t>
      </w:r>
      <w:r w:rsidR="00363C70" w:rsidRPr="00953FF4">
        <w:rPr>
          <w:rFonts w:eastAsiaTheme="minorHAnsi"/>
          <w:lang w:val="sr-Cyrl-RS"/>
        </w:rPr>
        <w:t>је осам дана и почиње да тече</w:t>
      </w:r>
      <w:r w:rsidR="00D22B9D">
        <w:rPr>
          <w:rFonts w:eastAsiaTheme="minorHAnsi"/>
          <w:lang w:val="sr-Cyrl-RS"/>
        </w:rPr>
        <w:t xml:space="preserve"> </w:t>
      </w:r>
      <w:r w:rsidR="005E3C00">
        <w:rPr>
          <w:rFonts w:eastAsiaTheme="minorHAnsi"/>
          <w:lang w:val="sr-Cyrl-RS"/>
        </w:rPr>
        <w:t xml:space="preserve">8. јула 2025. године </w:t>
      </w:r>
      <w:r w:rsidR="001A2376" w:rsidRPr="00953FF4">
        <w:rPr>
          <w:rFonts w:eastAsiaTheme="minorHAnsi"/>
          <w:lang w:val="sr-Cyrl-RS"/>
        </w:rPr>
        <w:t>и истиче</w:t>
      </w:r>
      <w:r w:rsidR="00A94DCF">
        <w:rPr>
          <w:rFonts w:eastAsiaTheme="minorHAnsi"/>
          <w:lang w:val="sr-Cyrl-RS"/>
        </w:rPr>
        <w:t xml:space="preserve"> </w:t>
      </w:r>
      <w:r w:rsidR="005E3C00">
        <w:rPr>
          <w:rFonts w:eastAsiaTheme="minorHAnsi"/>
          <w:lang w:val="sr-Cyrl-RS"/>
        </w:rPr>
        <w:t xml:space="preserve">15. јула 2025. </w:t>
      </w:r>
      <w:r w:rsidR="00D8473B">
        <w:rPr>
          <w:rFonts w:eastAsiaTheme="minorHAnsi"/>
          <w:lang w:val="sr-Cyrl-RS"/>
        </w:rPr>
        <w:t>године</w:t>
      </w:r>
      <w:r w:rsidR="001A2376" w:rsidRPr="00953FF4">
        <w:rPr>
          <w:rFonts w:eastAsiaTheme="minorHAnsi"/>
          <w:lang w:val="sr-Cyrl-RS"/>
        </w:rPr>
        <w:t>.</w:t>
      </w:r>
    </w:p>
    <w:p w14:paraId="6CDFC06B" w14:textId="77777777" w:rsidR="00363C70" w:rsidRPr="00E110A1" w:rsidRDefault="00363C70" w:rsidP="00363C70">
      <w:pPr>
        <w:ind w:right="-90"/>
        <w:jc w:val="both"/>
        <w:rPr>
          <w:rStyle w:val="Strong"/>
          <w:color w:val="2F5496" w:themeColor="accent1" w:themeShade="BF"/>
          <w:bdr w:val="none" w:sz="0" w:space="0" w:color="auto" w:frame="1"/>
        </w:rPr>
      </w:pPr>
    </w:p>
    <w:p w14:paraId="122BC696" w14:textId="09894A81" w:rsidR="00F92643" w:rsidRPr="00C57272" w:rsidRDefault="00F92643" w:rsidP="00F92643">
      <w:pPr>
        <w:jc w:val="both"/>
        <w:rPr>
          <w:rStyle w:val="Hyperlink"/>
          <w:color w:val="auto"/>
          <w:u w:val="none"/>
          <w:shd w:val="clear" w:color="auto" w:fill="FFFFFF"/>
          <w:lang w:val="sr-Latn-CS"/>
        </w:rPr>
      </w:pPr>
      <w:r w:rsidRPr="00C57272">
        <w:rPr>
          <w:rStyle w:val="Strong"/>
          <w:bdr w:val="none" w:sz="0" w:space="0" w:color="auto" w:frame="1"/>
        </w:rPr>
        <w:t>IX</w:t>
      </w:r>
      <w:r w:rsidRPr="00C57272">
        <w:rPr>
          <w:rStyle w:val="Strong"/>
          <w:bdr w:val="none" w:sz="0" w:space="0" w:color="auto" w:frame="1"/>
          <w:lang w:val="sr-Cyrl-CS"/>
        </w:rPr>
        <w:t xml:space="preserve"> </w:t>
      </w:r>
      <w:r w:rsidR="00363C70" w:rsidRPr="00C57272">
        <w:rPr>
          <w:rStyle w:val="Strong"/>
          <w:bdr w:val="none" w:sz="0" w:space="0" w:color="auto" w:frame="1"/>
        </w:rPr>
        <w:t>Пријава на интерни конкурс</w:t>
      </w:r>
      <w:r w:rsidR="00363C70" w:rsidRPr="00C57272">
        <w:t> </w:t>
      </w:r>
      <w:r w:rsidR="009A1BCE" w:rsidRPr="00C57272">
        <w:rPr>
          <w:lang w:val="sr-Cyrl-CS"/>
        </w:rPr>
        <w:t xml:space="preserve"> </w:t>
      </w:r>
      <w:r w:rsidR="009A1083" w:rsidRPr="00C57272">
        <w:rPr>
          <w:lang w:val="sr-Cyrl-RS"/>
        </w:rPr>
        <w:t>врши</w:t>
      </w:r>
      <w:r w:rsidR="009A1BCE" w:rsidRPr="00C57272">
        <w:rPr>
          <w:lang w:val="sr-Cyrl-CS"/>
        </w:rPr>
        <w:t xml:space="preserve"> </w:t>
      </w:r>
      <w:r w:rsidRPr="00C57272">
        <w:rPr>
          <w:bCs/>
          <w:bdr w:val="none" w:sz="0" w:space="0" w:color="auto" w:frame="1"/>
          <w:shd w:val="clear" w:color="auto" w:fill="FFFFFF"/>
          <w:lang w:val="sr-Cyrl-CS"/>
        </w:rPr>
        <w:t>се</w:t>
      </w:r>
      <w:r w:rsidRPr="00C57272">
        <w:rPr>
          <w:bCs/>
          <w:bdr w:val="none" w:sz="0" w:space="0" w:color="auto" w:frame="1"/>
          <w:shd w:val="clear" w:color="auto" w:fill="FFFFFF"/>
        </w:rPr>
        <w:t xml:space="preserve"> </w:t>
      </w:r>
      <w:r w:rsidRPr="00C57272">
        <w:rPr>
          <w:shd w:val="clear" w:color="auto" w:fill="FFFFFF"/>
          <w:lang w:val="sr-Cyrl-CS"/>
        </w:rPr>
        <w:t xml:space="preserve">електронским путем, преко линка  </w:t>
      </w:r>
      <w:r w:rsidRPr="00C57272">
        <w:rPr>
          <w:u w:val="single"/>
          <w:shd w:val="clear" w:color="auto" w:fill="FFFFFF"/>
          <w:lang w:val="sr-Latn-CS"/>
        </w:rPr>
        <w:t>eprijave.suk.gov.rs</w:t>
      </w:r>
      <w:r w:rsidRPr="00C57272">
        <w:rPr>
          <w:shd w:val="clear" w:color="auto" w:fill="FFFFFF"/>
          <w:lang w:val="sr-Latn-CS"/>
        </w:rPr>
        <w:t xml:space="preserve"> </w:t>
      </w:r>
    </w:p>
    <w:p w14:paraId="211CA9E4" w14:textId="3C570BC2" w:rsidR="00F92643" w:rsidRPr="00C57272" w:rsidRDefault="00F92643" w:rsidP="00F92643">
      <w:pPr>
        <w:jc w:val="both"/>
        <w:rPr>
          <w:lang w:val="sr-Cyrl-CS"/>
        </w:rPr>
      </w:pPr>
      <w:r w:rsidRPr="00C57272">
        <w:rPr>
          <w:shd w:val="clear" w:color="auto" w:fill="FFFFFF"/>
          <w:lang w:val="sr-Cyrl-CS"/>
        </w:rPr>
        <w:t>На</w:t>
      </w:r>
      <w:r w:rsidRPr="00C57272">
        <w:rPr>
          <w:shd w:val="clear" w:color="auto" w:fill="FFFFFF"/>
          <w:lang w:val="sr-Cyrl-CS"/>
        </w:rPr>
        <w:t xml:space="preserve"> интернет презентацији Службе за управљање кадровима налази се упутство за подношење електронских пријава. </w:t>
      </w:r>
    </w:p>
    <w:p w14:paraId="63AE58E2" w14:textId="77777777" w:rsidR="00F92643" w:rsidRPr="00C57272" w:rsidRDefault="00F92643" w:rsidP="00F92643">
      <w:pPr>
        <w:shd w:val="clear" w:color="auto" w:fill="FFFFFF"/>
        <w:jc w:val="both"/>
        <w:textAlignment w:val="baseline"/>
        <w:rPr>
          <w:lang w:val="sr-Cyrl-CS"/>
        </w:rPr>
      </w:pPr>
      <w:r w:rsidRPr="00C57272">
        <w:rPr>
          <w:lang w:val="sr-Cyrl-CS"/>
        </w:rPr>
        <w:t>К</w:t>
      </w:r>
      <w:r w:rsidRPr="00C57272">
        <w:t>андидат пријаву потписује пре почетка прве фазе изборног поступка</w:t>
      </w:r>
      <w:r w:rsidRPr="00C57272">
        <w:rPr>
          <w:lang w:val="sr-Cyrl-CS"/>
        </w:rPr>
        <w:t>, у просторијама Службе за управљање кадровима</w:t>
      </w:r>
      <w:r w:rsidRPr="00C57272">
        <w:t>.</w:t>
      </w:r>
    </w:p>
    <w:p w14:paraId="73FF3838" w14:textId="77777777" w:rsidR="00F92643" w:rsidRPr="00C57272" w:rsidRDefault="00F92643" w:rsidP="009A1083">
      <w:pPr>
        <w:jc w:val="both"/>
        <w:rPr>
          <w:lang w:val="sr-Cyrl-CS"/>
        </w:rPr>
      </w:pPr>
    </w:p>
    <w:p w14:paraId="0FB49FD3" w14:textId="6EADEB07" w:rsidR="00363C70" w:rsidRPr="00C57272" w:rsidRDefault="00363C70" w:rsidP="00363C70">
      <w:pPr>
        <w:jc w:val="both"/>
      </w:pPr>
      <w:r w:rsidRPr="00C57272">
        <w:rPr>
          <w:shd w:val="clear" w:color="auto" w:fill="FFFFFF"/>
        </w:rPr>
        <w:t xml:space="preserve">Приликом </w:t>
      </w:r>
      <w:r w:rsidR="009A1BCE" w:rsidRPr="00C57272">
        <w:rPr>
          <w:shd w:val="clear" w:color="auto" w:fill="FFFFFF"/>
          <w:lang w:val="sr-Cyrl-CS"/>
        </w:rPr>
        <w:t>подношењ</w:t>
      </w:r>
      <w:r w:rsidR="00CC004B">
        <w:rPr>
          <w:shd w:val="clear" w:color="auto" w:fill="FFFFFF"/>
          <w:lang w:val="sr-Cyrl-CS"/>
        </w:rPr>
        <w:t>а</w:t>
      </w:r>
      <w:r w:rsidRPr="00C57272">
        <w:rPr>
          <w:shd w:val="clear" w:color="auto" w:fill="FFFFFF"/>
        </w:rPr>
        <w:t xml:space="preserve"> пријаве на интерни конкурс, пријава добија шифру под којом подносилац пријаве учествује у даљем изборном поступку. </w:t>
      </w:r>
    </w:p>
    <w:p w14:paraId="1F640C97" w14:textId="77777777" w:rsidR="00363C70" w:rsidRPr="00953FF4" w:rsidRDefault="00363C70" w:rsidP="00363C70">
      <w:pPr>
        <w:shd w:val="clear" w:color="auto" w:fill="FFFFFF"/>
        <w:jc w:val="both"/>
        <w:textAlignment w:val="baseline"/>
      </w:pPr>
      <w:r w:rsidRPr="00C57272">
        <w:t xml:space="preserve">Подносилац пријаве </w:t>
      </w:r>
      <w:r w:rsidRPr="00953FF4">
        <w:t>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C43B367" w14:textId="77777777" w:rsidR="00363C70" w:rsidRPr="00E110A1" w:rsidRDefault="00363C70" w:rsidP="00363C70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0B95374E" w14:textId="6E7F8E78" w:rsidR="00A94DCF" w:rsidRDefault="00363C70" w:rsidP="00A94DCF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953FF4">
        <w:rPr>
          <w:rStyle w:val="Strong"/>
          <w:bdr w:val="none" w:sz="0" w:space="0" w:color="auto" w:frame="1"/>
          <w:shd w:val="clear" w:color="auto" w:fill="FFFFFF"/>
        </w:rPr>
        <w:t>X Докази које прилажу кандидати</w:t>
      </w:r>
      <w:r w:rsidRPr="00953FF4">
        <w:rPr>
          <w:shd w:val="clear" w:color="auto" w:fill="FFFFFF"/>
        </w:rPr>
        <w:t xml:space="preserve"> који су успешно прошли фазе изборног поступка пре интервјуа са Конкурсном комисијом: </w:t>
      </w:r>
      <w:r w:rsidR="00FE32BC" w:rsidRPr="00953FF4">
        <w:rPr>
          <w:shd w:val="clear" w:color="auto" w:fill="FFFFFF"/>
        </w:rPr>
        <w:t xml:space="preserve">оригинал или оверена фотокопија дипломе којом се потврђује стручна спрема; оригинал или оверена фотокопија доказа о положеном државном </w:t>
      </w:r>
      <w:r w:rsidR="00FE32BC" w:rsidRPr="00953FF4">
        <w:rPr>
          <w:shd w:val="clear" w:color="auto" w:fill="FFFFFF"/>
        </w:rPr>
        <w:lastRenderedPageBreak/>
        <w:t>стручном испиту за рад у државним органима</w:t>
      </w:r>
      <w:r w:rsidR="00FE32BC" w:rsidRPr="00953FF4">
        <w:rPr>
          <w:shd w:val="clear" w:color="auto" w:fill="FFFFFF"/>
          <w:lang w:val="sr-Cyrl-CS"/>
        </w:rPr>
        <w:t xml:space="preserve"> </w:t>
      </w:r>
      <w:r w:rsidR="00FE32BC" w:rsidRPr="00953FF4">
        <w:rPr>
          <w:rFonts w:eastAsiaTheme="minorHAnsi"/>
          <w:lang w:val="en-US"/>
        </w:rPr>
        <w:t xml:space="preserve">(кандидати са положеним правосудним испитом уместо доказа о положеном </w:t>
      </w:r>
      <w:r w:rsidR="00FE32BC" w:rsidRPr="005E3C00">
        <w:rPr>
          <w:rFonts w:eastAsiaTheme="minorHAnsi"/>
          <w:lang w:val="en-US"/>
        </w:rPr>
        <w:t>државном стручном испиту, подносе доказ о положеном правосудном испиту</w:t>
      </w:r>
      <w:r w:rsidR="00FE32BC" w:rsidRPr="005E3C00">
        <w:rPr>
          <w:rFonts w:eastAsiaTheme="minorHAnsi"/>
          <w:lang w:val="sr-Cyrl-CS"/>
        </w:rPr>
        <w:t>)</w:t>
      </w:r>
      <w:r w:rsidR="00FE32BC" w:rsidRPr="005E3C00">
        <w:rPr>
          <w:rFonts w:eastAsiaTheme="minorHAnsi"/>
          <w:lang w:val="en-US"/>
        </w:rPr>
        <w:t>;</w:t>
      </w:r>
      <w:r w:rsidR="00FE32BC" w:rsidRPr="005E3C00">
        <w:rPr>
          <w:b/>
          <w:shd w:val="clear" w:color="auto" w:fill="FFFFFF"/>
          <w:lang w:val="sr-Cyrl-CS"/>
        </w:rPr>
        <w:t xml:space="preserve"> </w:t>
      </w:r>
      <w:r w:rsidR="00FE32BC" w:rsidRPr="005E3C00">
        <w:rPr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="00FE32BC" w:rsidRPr="005E3C00">
        <w:rPr>
          <w:shd w:val="clear" w:color="auto" w:fill="FFFFFF"/>
          <w:lang w:val="sr-Cyrl-CS"/>
        </w:rPr>
        <w:t xml:space="preserve">којима се доказује </w:t>
      </w:r>
      <w:r w:rsidR="00FE32BC" w:rsidRPr="005E3C00">
        <w:rPr>
          <w:shd w:val="clear" w:color="auto" w:fill="FFFFFF"/>
        </w:rPr>
        <w:t>на којим пословима, у ком периоду и са којом стручном спремом је стечено радно искуство), оригинал или оверена фотокопија решења о распоређивању</w:t>
      </w:r>
      <w:r w:rsidR="00FE32BC" w:rsidRPr="005E3C00">
        <w:rPr>
          <w:shd w:val="clear" w:color="auto" w:fill="FFFFFF"/>
          <w:lang w:val="sr-Cyrl-CS"/>
        </w:rPr>
        <w:t xml:space="preserve"> или премештају у органу у коме ради</w:t>
      </w:r>
      <w:r w:rsidR="00FE32BC" w:rsidRPr="005E3C00">
        <w:rPr>
          <w:shd w:val="clear" w:color="auto" w:fill="FFFFFF"/>
        </w:rPr>
        <w:t xml:space="preserve"> или решења да је државни службеник нераспоређен</w:t>
      </w:r>
      <w:r w:rsidR="00D22B9D" w:rsidRPr="005E3C00">
        <w:rPr>
          <w:shd w:val="clear" w:color="auto" w:fill="FFFFFF"/>
          <w:lang w:val="sr-Cyrl-CS"/>
        </w:rPr>
        <w:t xml:space="preserve">, </w:t>
      </w:r>
      <w:r w:rsidR="00D22B9D" w:rsidRPr="00E57782">
        <w:rPr>
          <w:shd w:val="clear" w:color="auto" w:fill="FFFFFF"/>
        </w:rPr>
        <w:t>оригинал или оверена фотокопија решења</w:t>
      </w:r>
      <w:r w:rsidR="00D22B9D" w:rsidRPr="00E57782">
        <w:rPr>
          <w:shd w:val="clear" w:color="auto" w:fill="FFFFFF"/>
          <w:lang w:val="sr-Cyrl-CS"/>
        </w:rPr>
        <w:t xml:space="preserve"> о пријему радни однос на одређено време због привремено повећаног обима посла</w:t>
      </w:r>
      <w:r w:rsidR="00FE32BC" w:rsidRPr="00E57782">
        <w:rPr>
          <w:shd w:val="clear" w:color="auto" w:fill="FFFFFF"/>
        </w:rPr>
        <w:t>.</w:t>
      </w:r>
      <w:r w:rsidR="00A94DCF">
        <w:rPr>
          <w:shd w:val="clear" w:color="auto" w:fill="FFFFFF"/>
          <w:lang w:val="sr-Cyrl-CS"/>
        </w:rPr>
        <w:t xml:space="preserve">   </w:t>
      </w:r>
    </w:p>
    <w:p w14:paraId="5F2C2453" w14:textId="77777777" w:rsidR="00A94DCF" w:rsidRDefault="00A94DCF" w:rsidP="00A94DCF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</w:p>
    <w:p w14:paraId="5E89ED92" w14:textId="77777777" w:rsidR="00363C70" w:rsidRPr="00953FF4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3FF4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6C6BF538" w14:textId="77777777" w:rsidR="00363C70" w:rsidRPr="00953FF4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953FF4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953FF4">
        <w:t xml:space="preserve"> </w:t>
      </w:r>
      <w:r w:rsidRPr="00953FF4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953FF4">
        <w:rPr>
          <w:shd w:val="clear" w:color="auto" w:fill="FFFFFF"/>
          <w:lang w:val="sr-Cyrl-CS"/>
        </w:rPr>
        <w:t xml:space="preserve"> </w:t>
      </w:r>
    </w:p>
    <w:p w14:paraId="18D2C347" w14:textId="77777777" w:rsidR="00FE32BC" w:rsidRPr="00953FF4" w:rsidRDefault="00FE32BC" w:rsidP="00363C70">
      <w:pPr>
        <w:jc w:val="both"/>
        <w:rPr>
          <w:shd w:val="clear" w:color="auto" w:fill="FFFFFF"/>
          <w:lang w:val="sr-Cyrl-CS"/>
        </w:rPr>
      </w:pPr>
      <w:r w:rsidRPr="00953FF4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Pr="00953FF4">
        <w:rPr>
          <w:shd w:val="clear" w:color="auto" w:fill="FFFFFF"/>
          <w:lang w:val="sr-Cyrl-CS"/>
        </w:rPr>
        <w:t>је</w:t>
      </w:r>
      <w:r w:rsidRPr="00953FF4">
        <w:rPr>
          <w:shd w:val="clear" w:color="auto" w:fill="FFFFFF"/>
        </w:rPr>
        <w:t xml:space="preserve"> уверење о положеном државном стручном испиту</w:t>
      </w:r>
      <w:r w:rsidRPr="00953FF4">
        <w:rPr>
          <w:shd w:val="clear" w:color="auto" w:fill="FFFFFF"/>
          <w:lang w:val="sr-Cyrl-CS"/>
        </w:rPr>
        <w:t xml:space="preserve"> за рад у државним органима, односно уверење о положеном правосудном испиту.</w:t>
      </w:r>
    </w:p>
    <w:p w14:paraId="3C3016F4" w14:textId="1CDE5795" w:rsidR="00363C70" w:rsidRPr="00953FF4" w:rsidRDefault="00363C70" w:rsidP="00363C70">
      <w:pPr>
        <w:jc w:val="both"/>
        <w:rPr>
          <w:shd w:val="clear" w:color="auto" w:fill="FFFFFF"/>
        </w:rPr>
      </w:pPr>
      <w:r w:rsidRPr="00953FF4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1BED7119" w14:textId="2E897699" w:rsidR="00363C70" w:rsidRPr="00953FF4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3FF4">
        <w:br/>
      </w:r>
      <w:r w:rsidRPr="00953FF4">
        <w:rPr>
          <w:rStyle w:val="Strong"/>
          <w:bdr w:val="none" w:sz="0" w:space="0" w:color="auto" w:frame="1"/>
          <w:shd w:val="clear" w:color="auto" w:fill="FFFFFF"/>
        </w:rPr>
        <w:t>XI Рок за подношење доказа:</w:t>
      </w:r>
      <w:r w:rsidRPr="00953FF4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4A46CAAF" w14:textId="7B1BB267" w:rsidR="001A2376" w:rsidRPr="00953FF4" w:rsidRDefault="00363C70" w:rsidP="00953F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953FF4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53FF4">
        <w:rPr>
          <w:shd w:val="clear" w:color="auto" w:fill="FFFFFF"/>
          <w:lang w:val="sr-Cyrl-CS"/>
        </w:rPr>
        <w:t xml:space="preserve"> </w:t>
      </w:r>
      <w:r w:rsidR="001A2376" w:rsidRPr="00953FF4">
        <w:rPr>
          <w:rFonts w:eastAsiaTheme="minorHAnsi"/>
          <w:lang w:val="sr-Cyrl-RS"/>
        </w:rPr>
        <w:t>Докази се достављају на адресу</w:t>
      </w:r>
      <w:r w:rsidR="00A94DCF">
        <w:rPr>
          <w:rFonts w:eastAsiaTheme="minorHAnsi"/>
          <w:lang w:val="sr-Cyrl-RS"/>
        </w:rPr>
        <w:t xml:space="preserve"> </w:t>
      </w:r>
      <w:r w:rsidR="00FB4FDE" w:rsidRPr="005B647C">
        <w:rPr>
          <w:rFonts w:eastAsia="Calibri"/>
          <w:lang w:val="sr-Latn-RS"/>
        </w:rPr>
        <w:t>Служб</w:t>
      </w:r>
      <w:r w:rsidR="00FB4FDE" w:rsidRPr="005B647C">
        <w:rPr>
          <w:rFonts w:eastAsia="Calibri"/>
          <w:lang w:val="sr-Cyrl-CS"/>
        </w:rPr>
        <w:t>е</w:t>
      </w:r>
      <w:r w:rsidR="00FB4FDE" w:rsidRPr="005B647C">
        <w:rPr>
          <w:rFonts w:eastAsia="Calibri"/>
          <w:lang w:val="sr-Latn-RS"/>
        </w:rPr>
        <w:t xml:space="preserve"> за управљање кадровима, Палата </w:t>
      </w:r>
      <w:bookmarkStart w:id="5" w:name="_Hlk202523921"/>
      <w:r w:rsidR="00FB4FDE" w:rsidRPr="005B647C">
        <w:rPr>
          <w:rFonts w:eastAsia="Calibri"/>
          <w:lang w:val="sr-Latn-RS"/>
        </w:rPr>
        <w:t>„Србија”</w:t>
      </w:r>
      <w:bookmarkEnd w:id="5"/>
      <w:r w:rsidR="00FB4FDE" w:rsidRPr="005B647C">
        <w:rPr>
          <w:rFonts w:eastAsia="Calibri"/>
          <w:lang w:val="sr-Latn-RS"/>
        </w:rPr>
        <w:t>, 11070 Нови Београд, Булевар Миха</w:t>
      </w:r>
      <w:r w:rsidR="00FB4FDE" w:rsidRPr="005B647C">
        <w:rPr>
          <w:rFonts w:eastAsia="Calibri"/>
          <w:lang w:val="sr-Cyrl-CS"/>
        </w:rPr>
        <w:t>ј</w:t>
      </w:r>
      <w:r w:rsidR="00FB4FDE" w:rsidRPr="005B647C">
        <w:rPr>
          <w:rFonts w:eastAsia="Calibri"/>
          <w:lang w:val="sr-Latn-RS"/>
        </w:rPr>
        <w:t>ла Пупина 2 (источно крило)</w:t>
      </w:r>
      <w:r w:rsidR="00953FF4" w:rsidRPr="00953FF4">
        <w:rPr>
          <w:rFonts w:eastAsiaTheme="minorHAnsi"/>
          <w:lang w:val="sr-Cyrl-RS"/>
        </w:rPr>
        <w:t>.</w:t>
      </w:r>
    </w:p>
    <w:p w14:paraId="6DC4F5DF" w14:textId="77777777" w:rsidR="00363C70" w:rsidRPr="00BB39A9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BB39A9">
        <w:rPr>
          <w:shd w:val="clear" w:color="auto" w:fill="FFFFFF"/>
        </w:rPr>
        <w:t> </w:t>
      </w:r>
    </w:p>
    <w:p w14:paraId="38196552" w14:textId="51BC074C" w:rsidR="00363C70" w:rsidRPr="00BB39A9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BB39A9">
        <w:rPr>
          <w:rStyle w:val="Strong"/>
          <w:bdr w:val="none" w:sz="0" w:space="0" w:color="auto" w:frame="1"/>
          <w:shd w:val="clear" w:color="auto" w:fill="FFFFFF"/>
        </w:rPr>
        <w:t xml:space="preserve">XII Датум и место провере компетенција </w:t>
      </w:r>
      <w:r w:rsidRPr="00BB39A9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BB39A9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BB39A9">
        <w:br/>
      </w:r>
      <w:r w:rsidRPr="00BB39A9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</w:t>
      </w:r>
      <w:r w:rsidRPr="0076405C">
        <w:rPr>
          <w:rFonts w:eastAsia="Calibri"/>
          <w:lang w:val="sr-Cyrl-RS"/>
        </w:rPr>
        <w:t xml:space="preserve">спровести, почев </w:t>
      </w:r>
      <w:r w:rsidR="0076405C" w:rsidRPr="0076405C">
        <w:rPr>
          <w:rFonts w:eastAsia="Calibri"/>
          <w:lang w:val="sr-Cyrl-RS"/>
        </w:rPr>
        <w:t>од 21. јула 2025.</w:t>
      </w:r>
      <w:r w:rsidR="006B5D6D" w:rsidRPr="0076405C">
        <w:rPr>
          <w:rFonts w:eastAsiaTheme="minorHAnsi"/>
          <w:lang w:val="sr-Cyrl-CS"/>
        </w:rPr>
        <w:t xml:space="preserve"> године</w:t>
      </w:r>
      <w:r w:rsidRPr="0076405C">
        <w:rPr>
          <w:rFonts w:eastAsia="Calibri"/>
          <w:lang w:val="sr-Cyrl-RS"/>
        </w:rPr>
        <w:t>.</w:t>
      </w:r>
    </w:p>
    <w:p w14:paraId="7741EB4D" w14:textId="0C70BBEA" w:rsidR="00953FF4" w:rsidRPr="005B647C" w:rsidRDefault="00363C70" w:rsidP="001A2376">
      <w:pPr>
        <w:jc w:val="both"/>
        <w:rPr>
          <w:rFonts w:eastAsia="Calibri"/>
          <w:lang w:val="sr-Cyrl-CS"/>
        </w:rPr>
      </w:pPr>
      <w:r w:rsidRPr="005B647C">
        <w:rPr>
          <w:rFonts w:eastAsia="Calibri"/>
          <w:lang w:val="sr-Latn-RS"/>
        </w:rPr>
        <w:t xml:space="preserve">Провера </w:t>
      </w:r>
      <w:r w:rsidRPr="005B647C">
        <w:rPr>
          <w:rFonts w:eastAsia="Calibri"/>
          <w:lang w:val="sr-Cyrl-RS"/>
        </w:rPr>
        <w:t>посебних функционалних компетенција</w:t>
      </w:r>
      <w:r w:rsidRPr="005B647C">
        <w:rPr>
          <w:rFonts w:eastAsia="Calibri"/>
          <w:lang w:val="sr-Latn-RS"/>
        </w:rPr>
        <w:t xml:space="preserve"> </w:t>
      </w:r>
      <w:r w:rsidR="001E390F" w:rsidRPr="005B647C">
        <w:rPr>
          <w:rFonts w:eastAsia="Calibri"/>
          <w:lang w:val="sr-Cyrl-CS"/>
        </w:rPr>
        <w:t xml:space="preserve">и интервју са Конкурсном комисијом </w:t>
      </w:r>
      <w:r w:rsidRPr="005B647C">
        <w:rPr>
          <w:rFonts w:eastAsia="Calibri"/>
          <w:lang w:val="sr-Latn-RS"/>
        </w:rPr>
        <w:t xml:space="preserve">обавиће се </w:t>
      </w:r>
      <w:r w:rsidRPr="005B647C">
        <w:rPr>
          <w:rFonts w:eastAsia="Calibri"/>
          <w:lang w:val="sr-Cyrl-RS"/>
        </w:rPr>
        <w:t xml:space="preserve">у </w:t>
      </w:r>
      <w:r w:rsidR="00953FF4" w:rsidRPr="005B647C">
        <w:rPr>
          <w:rFonts w:eastAsiaTheme="minorHAnsi"/>
          <w:lang w:val="sr-Cyrl-RS"/>
        </w:rPr>
        <w:t xml:space="preserve">просторијама </w:t>
      </w:r>
      <w:r w:rsidR="005B647C" w:rsidRPr="005B647C">
        <w:rPr>
          <w:rFonts w:eastAsia="Calibri"/>
          <w:lang w:val="sr-Latn-RS"/>
        </w:rPr>
        <w:t>Служб</w:t>
      </w:r>
      <w:r w:rsidR="005B647C" w:rsidRPr="005B647C">
        <w:rPr>
          <w:rFonts w:eastAsia="Calibri"/>
          <w:lang w:val="sr-Cyrl-CS"/>
        </w:rPr>
        <w:t>е</w:t>
      </w:r>
      <w:r w:rsidR="005B647C" w:rsidRPr="005B647C">
        <w:rPr>
          <w:rFonts w:eastAsia="Calibri"/>
          <w:lang w:val="sr-Latn-RS"/>
        </w:rPr>
        <w:t xml:space="preserve"> за управљање кадровима, Палата „Србија”, 11070 Нови Београд, Булевар Миха</w:t>
      </w:r>
      <w:r w:rsidR="005B647C" w:rsidRPr="005B647C">
        <w:rPr>
          <w:rFonts w:eastAsia="Calibri"/>
          <w:lang w:val="sr-Cyrl-CS"/>
        </w:rPr>
        <w:t>ј</w:t>
      </w:r>
      <w:r w:rsidR="005B647C" w:rsidRPr="005B647C">
        <w:rPr>
          <w:rFonts w:eastAsia="Calibri"/>
          <w:lang w:val="sr-Latn-RS"/>
        </w:rPr>
        <w:t>ла Пупина 2 (источно крило)</w:t>
      </w:r>
      <w:r w:rsidR="005B647C" w:rsidRPr="005B647C">
        <w:rPr>
          <w:bCs/>
          <w:bdr w:val="none" w:sz="0" w:space="0" w:color="auto" w:frame="1"/>
          <w:shd w:val="clear" w:color="auto" w:fill="FFFFFF"/>
          <w:lang w:val="sr-Cyrl-RS"/>
        </w:rPr>
        <w:t>.</w:t>
      </w:r>
    </w:p>
    <w:p w14:paraId="67BF7E50" w14:textId="7CFA0497" w:rsidR="00363C70" w:rsidRPr="0076405C" w:rsidRDefault="00363C70" w:rsidP="00363C70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B39A9">
        <w:rPr>
          <w:rFonts w:eastAsia="Calibri"/>
          <w:shd w:val="clear" w:color="auto" w:fill="FFFFFF"/>
          <w:lang w:val="sr-Cyrl-CS"/>
        </w:rPr>
        <w:t>Кандидати</w:t>
      </w:r>
      <w:r w:rsidRPr="00BB39A9">
        <w:rPr>
          <w:rFonts w:eastAsia="Calibri"/>
          <w:lang w:val="sr-Cyrl-RS"/>
        </w:rPr>
        <w:t xml:space="preserve"> ће о датуму, месту и времену</w:t>
      </w:r>
      <w:r w:rsidR="00F8651E" w:rsidRPr="00BB39A9">
        <w:rPr>
          <w:rFonts w:eastAsia="Calibri"/>
          <w:lang w:val="sr-Cyrl-RS"/>
        </w:rPr>
        <w:t xml:space="preserve"> спровођења</w:t>
      </w:r>
      <w:r w:rsidRPr="00BB39A9">
        <w:rPr>
          <w:rFonts w:eastAsia="Calibri"/>
          <w:lang w:val="sr-Cyrl-RS"/>
        </w:rPr>
        <w:t xml:space="preserve"> сваке фазе изборног поступка </w:t>
      </w:r>
      <w:r w:rsidRPr="0076405C">
        <w:rPr>
          <w:rFonts w:eastAsia="Calibri"/>
          <w:lang w:val="sr-Cyrl-RS"/>
        </w:rPr>
        <w:t xml:space="preserve">бити обавештени на контакте (бројеве телефона или електронске адресе), </w:t>
      </w:r>
      <w:r w:rsidRPr="009A1083">
        <w:rPr>
          <w:rFonts w:eastAsia="Calibri"/>
          <w:lang w:val="sr-Cyrl-RS"/>
        </w:rPr>
        <w:t xml:space="preserve">које наведу у својим </w:t>
      </w:r>
      <w:r w:rsidRPr="009A1083">
        <w:rPr>
          <w:rFonts w:eastAsia="Calibri"/>
          <w:lang w:val="sr-Cyrl-CS"/>
        </w:rPr>
        <w:t xml:space="preserve">обрасцима </w:t>
      </w:r>
      <w:r w:rsidRPr="009A1083">
        <w:rPr>
          <w:rFonts w:eastAsia="Calibri"/>
          <w:lang w:val="sr-Cyrl-RS"/>
        </w:rPr>
        <w:t>пријава.</w:t>
      </w:r>
    </w:p>
    <w:p w14:paraId="385DA24C" w14:textId="77777777" w:rsidR="00363C70" w:rsidRPr="00E110A1" w:rsidRDefault="00363C70" w:rsidP="00363C70">
      <w:pPr>
        <w:tabs>
          <w:tab w:val="left" w:pos="9720"/>
        </w:tabs>
        <w:jc w:val="both"/>
        <w:rPr>
          <w:color w:val="2F5496" w:themeColor="accent1" w:themeShade="BF"/>
        </w:rPr>
      </w:pPr>
    </w:p>
    <w:p w14:paraId="7B281246" w14:textId="41FCE40E" w:rsidR="00363C70" w:rsidRPr="000A1EB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BB39A9">
        <w:rPr>
          <w:rStyle w:val="Strong"/>
          <w:bdr w:val="none" w:sz="0" w:space="0" w:color="auto" w:frame="1"/>
          <w:shd w:val="clear" w:color="auto" w:fill="FFFFFF"/>
        </w:rPr>
        <w:t>X</w:t>
      </w:r>
      <w:r w:rsidR="00F92643" w:rsidRPr="00BB39A9">
        <w:rPr>
          <w:rStyle w:val="Strong"/>
          <w:bdr w:val="none" w:sz="0" w:space="0" w:color="auto" w:frame="1"/>
          <w:shd w:val="clear" w:color="auto" w:fill="FFFFFF"/>
        </w:rPr>
        <w:t>III</w:t>
      </w:r>
      <w:r w:rsidRPr="00BB39A9">
        <w:rPr>
          <w:rStyle w:val="Strong"/>
          <w:bdr w:val="none" w:sz="0" w:space="0" w:color="auto" w:frame="1"/>
          <w:shd w:val="clear" w:color="auto" w:fill="FFFFFF"/>
        </w:rPr>
        <w:t xml:space="preserve"> Државни службеници који имају право да учествују на интерном конкурсу:</w:t>
      </w:r>
      <w:r w:rsidRPr="00BB39A9">
        <w:br/>
      </w:r>
      <w:r w:rsidRPr="000A1EB1">
        <w:rPr>
          <w:shd w:val="clear" w:color="auto" w:fill="FFFFFF"/>
        </w:rPr>
        <w:t xml:space="preserve">На интерном конкурсу могу да учествују државни службеници  </w:t>
      </w:r>
      <w:r w:rsidRPr="000A1EB1">
        <w:rPr>
          <w:shd w:val="clear" w:color="auto" w:fill="FFFFFF"/>
          <w:lang w:val="sr-Cyrl-CS"/>
        </w:rPr>
        <w:t xml:space="preserve">запослени на неодређено време </w:t>
      </w:r>
      <w:r w:rsidR="00312A4D" w:rsidRPr="000A1EB1">
        <w:rPr>
          <w:shd w:val="clear" w:color="auto" w:fill="FFFFFF"/>
          <w:lang w:val="sr-Cyrl-CS"/>
        </w:rPr>
        <w:t>у</w:t>
      </w:r>
      <w:r w:rsidRPr="000A1EB1">
        <w:rPr>
          <w:shd w:val="clear" w:color="auto" w:fill="FFFFFF"/>
        </w:rPr>
        <w:t xml:space="preserve"> </w:t>
      </w:r>
      <w:r w:rsidR="005B647C" w:rsidRPr="000A1EB1">
        <w:rPr>
          <w:shd w:val="clear" w:color="auto" w:fill="FFFFFF"/>
          <w:lang w:val="sr-Cyrl-CS"/>
        </w:rPr>
        <w:t>Служби за управљање кадровима</w:t>
      </w:r>
      <w:r w:rsidR="00312A4D" w:rsidRPr="000A1EB1">
        <w:rPr>
          <w:shd w:val="clear" w:color="auto" w:fill="FFFFFF"/>
          <w:lang w:val="sr-Cyrl-CS"/>
        </w:rPr>
        <w:t xml:space="preserve"> и државни службеници који су на дан 14.03.2025. године</w:t>
      </w:r>
      <w:r w:rsidR="006B5D6D" w:rsidRPr="000A1EB1">
        <w:rPr>
          <w:shd w:val="clear" w:color="auto" w:fill="FFFFFF"/>
          <w:lang w:val="sr-Cyrl-CS"/>
        </w:rPr>
        <w:t>,</w:t>
      </w:r>
      <w:r w:rsidR="00312A4D" w:rsidRPr="000A1EB1">
        <w:rPr>
          <w:shd w:val="clear" w:color="auto" w:fill="FFFFFF"/>
          <w:lang w:val="sr-Cyrl-CS"/>
        </w:rPr>
        <w:t xml:space="preserve"> запослени на одређено време у </w:t>
      </w:r>
      <w:r w:rsidR="005B647C" w:rsidRPr="000A1EB1">
        <w:rPr>
          <w:shd w:val="clear" w:color="auto" w:fill="FFFFFF"/>
          <w:lang w:val="sr-Cyrl-CS"/>
        </w:rPr>
        <w:t>Служби за управљање кадровима</w:t>
      </w:r>
      <w:r w:rsidR="00312A4D" w:rsidRPr="000A1EB1">
        <w:rPr>
          <w:shd w:val="clear" w:color="auto" w:fill="FFFFFF"/>
          <w:lang w:val="sr-Cyrl-CS"/>
        </w:rPr>
        <w:t xml:space="preserve">, ако су у радном односу на одређено време обављали послове у том државном органу због привремено </w:t>
      </w:r>
      <w:r w:rsidR="00312A4D" w:rsidRPr="000A1EB1">
        <w:rPr>
          <w:shd w:val="clear" w:color="auto" w:fill="FFFFFF"/>
          <w:lang w:val="sr-Cyrl-CS"/>
        </w:rPr>
        <w:lastRenderedPageBreak/>
        <w:t>повећаног обима посла најмање једну годину непрекидно пре оглашавања интерног конкурса или најмање једну годину са прекидима у периоду од две године непрекидно пре оглашавања интерног конкурса</w:t>
      </w:r>
      <w:r w:rsidR="000A1EB1">
        <w:rPr>
          <w:shd w:val="clear" w:color="auto" w:fill="FFFFFF"/>
          <w:lang w:val="sr-Cyrl-CS"/>
        </w:rPr>
        <w:t xml:space="preserve">, у складу са чланом 4. </w:t>
      </w:r>
      <w:r w:rsidR="000A1EB1" w:rsidRPr="00E53468">
        <w:rPr>
          <w:shd w:val="clear" w:color="auto" w:fill="FFFFFF"/>
          <w:lang w:val="sr-Cyrl-CS"/>
        </w:rPr>
        <w:t>Закона о изменама и допунама Закона о државним службеницима („Службени гласник РС“, 19/25)</w:t>
      </w:r>
      <w:r w:rsidR="000A1EB1">
        <w:rPr>
          <w:shd w:val="clear" w:color="auto" w:fill="FFFFFF"/>
          <w:lang w:val="sr-Cyrl-CS"/>
        </w:rPr>
        <w:t>.</w:t>
      </w:r>
    </w:p>
    <w:p w14:paraId="28EA3D0E" w14:textId="77777777" w:rsidR="005B647C" w:rsidRDefault="005B647C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</w:p>
    <w:p w14:paraId="267152CA" w14:textId="77777777" w:rsidR="00363C70" w:rsidRPr="00BB39A9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BB39A9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6481CAB9" w14:textId="757E0AAC" w:rsidR="00363C70" w:rsidRPr="00BB39A9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BB39A9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BB39A9">
        <w:br/>
      </w:r>
      <w:r w:rsidRPr="00BB39A9">
        <w:rPr>
          <w:rFonts w:eastAsia="Calibri"/>
          <w:lang w:val="sr-Cyrl-RS"/>
        </w:rPr>
        <w:t>Интерни конкурс спроводи Конкурсна комисија коју је именовао</w:t>
      </w:r>
      <w:r w:rsidR="006B5D6D">
        <w:rPr>
          <w:rFonts w:eastAsia="Calibri"/>
          <w:lang w:val="sr-Cyrl-RS"/>
        </w:rPr>
        <w:t xml:space="preserve"> </w:t>
      </w:r>
      <w:r w:rsidR="005B647C">
        <w:rPr>
          <w:rFonts w:eastAsia="Calibri"/>
          <w:lang w:val="sr-Cyrl-RS"/>
        </w:rPr>
        <w:t>директор Службе за управљање кадровима</w:t>
      </w:r>
      <w:r w:rsidRPr="00BB39A9">
        <w:rPr>
          <w:rFonts w:eastAsia="Calibri"/>
          <w:lang w:val="sr-Cyrl-RS"/>
        </w:rPr>
        <w:t>. Овај конкурс се објављује на интернет презентацији и огласној табли Службе за управљање кадровима</w:t>
      </w:r>
      <w:r w:rsidR="005B647C">
        <w:rPr>
          <w:rFonts w:eastAsia="Calibri"/>
          <w:lang w:val="sr-Cyrl-RS"/>
        </w:rPr>
        <w:t>.</w:t>
      </w:r>
    </w:p>
    <w:p w14:paraId="5DFD7C4E" w14:textId="77777777" w:rsidR="00BB39A9" w:rsidRPr="00BB39A9" w:rsidRDefault="00BB39A9" w:rsidP="00363C70">
      <w:pPr>
        <w:tabs>
          <w:tab w:val="left" w:pos="9720"/>
        </w:tabs>
        <w:jc w:val="both"/>
        <w:rPr>
          <w:rFonts w:eastAsia="Calibri"/>
          <w:lang w:val="sr-Cyrl-RS"/>
        </w:rPr>
      </w:pPr>
    </w:p>
    <w:p w14:paraId="05C4AB28" w14:textId="229BF5C6" w:rsidR="008D00CB" w:rsidRDefault="00363C70" w:rsidP="000A1EB1">
      <w:pPr>
        <w:jc w:val="both"/>
        <w:rPr>
          <w:shd w:val="clear" w:color="auto" w:fill="FFFFFF"/>
          <w:lang w:val="sr-Cyrl-CS"/>
        </w:rPr>
      </w:pPr>
      <w:r w:rsidRPr="00BB39A9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6AE8807" w14:textId="77777777" w:rsidR="000A1EB1" w:rsidRDefault="000A1EB1" w:rsidP="000A1EB1">
      <w:pPr>
        <w:jc w:val="both"/>
        <w:rPr>
          <w:shd w:val="clear" w:color="auto" w:fill="FFFFFF"/>
          <w:lang w:val="sr-Cyrl-CS"/>
        </w:rPr>
      </w:pPr>
    </w:p>
    <w:p w14:paraId="40F374D1" w14:textId="77777777" w:rsidR="000A1EB1" w:rsidRDefault="000A1EB1" w:rsidP="000A1EB1">
      <w:pPr>
        <w:jc w:val="both"/>
        <w:rPr>
          <w:shd w:val="clear" w:color="auto" w:fill="FFFFFF"/>
          <w:lang w:val="sr-Cyrl-CS"/>
        </w:rPr>
      </w:pPr>
    </w:p>
    <w:p w14:paraId="5A6CA946" w14:textId="77777777" w:rsidR="00144549" w:rsidRDefault="00144549" w:rsidP="000A1EB1">
      <w:pPr>
        <w:jc w:val="both"/>
        <w:rPr>
          <w:shd w:val="clear" w:color="auto" w:fill="FFFFFF"/>
          <w:lang w:val="sr-Cyrl-CS"/>
        </w:rPr>
      </w:pPr>
    </w:p>
    <w:p w14:paraId="6551A4AA" w14:textId="77777777" w:rsidR="00144549" w:rsidRPr="000A1EB1" w:rsidRDefault="00144549" w:rsidP="000A1EB1">
      <w:pPr>
        <w:jc w:val="both"/>
        <w:rPr>
          <w:shd w:val="clear" w:color="auto" w:fill="FFFFFF"/>
          <w:lang w:val="sr-Cyrl-CS"/>
        </w:rPr>
      </w:pPr>
    </w:p>
    <w:p w14:paraId="05233E21" w14:textId="443A25B0" w:rsidR="00363C70" w:rsidRPr="00BB39A9" w:rsidRDefault="00363C70" w:rsidP="00363C70">
      <w:pPr>
        <w:tabs>
          <w:tab w:val="left" w:pos="6645"/>
        </w:tabs>
        <w:jc w:val="both"/>
        <w:rPr>
          <w:lang w:val="en-US"/>
        </w:rPr>
      </w:pPr>
      <w:r w:rsidRPr="00BB39A9">
        <w:rPr>
          <w:lang w:val="en-US"/>
        </w:rPr>
        <w:tab/>
        <w:t xml:space="preserve">       </w:t>
      </w:r>
      <w:r w:rsidRPr="00BB39A9">
        <w:rPr>
          <w:lang w:val="sr-Cyrl-CS"/>
        </w:rPr>
        <w:t xml:space="preserve">  </w:t>
      </w:r>
      <w:r w:rsidRPr="00BB39A9">
        <w:rPr>
          <w:lang w:val="en-US"/>
        </w:rPr>
        <w:t xml:space="preserve">   </w:t>
      </w:r>
      <w:r w:rsidRPr="00BB39A9">
        <w:rPr>
          <w:lang w:val="sr-Cyrl-CS"/>
        </w:rPr>
        <w:t xml:space="preserve">   </w:t>
      </w:r>
      <w:r w:rsidRPr="00BB39A9">
        <w:rPr>
          <w:lang w:val="en-US"/>
        </w:rPr>
        <w:t>Д И Р Е К Т О Р</w:t>
      </w:r>
    </w:p>
    <w:p w14:paraId="34133BCD" w14:textId="77777777" w:rsidR="00363C70" w:rsidRPr="00BB39A9" w:rsidRDefault="00363C70" w:rsidP="00363C70">
      <w:pPr>
        <w:tabs>
          <w:tab w:val="left" w:pos="6645"/>
        </w:tabs>
        <w:jc w:val="both"/>
        <w:rPr>
          <w:lang w:val="en-US"/>
        </w:rPr>
      </w:pPr>
    </w:p>
    <w:p w14:paraId="65F01AC1" w14:textId="3916AAB1" w:rsidR="00036489" w:rsidRPr="00BB39A9" w:rsidRDefault="00363C70">
      <w:pPr>
        <w:tabs>
          <w:tab w:val="left" w:pos="6645"/>
        </w:tabs>
        <w:jc w:val="both"/>
      </w:pPr>
      <w:r w:rsidRPr="00BB39A9">
        <w:rPr>
          <w:lang w:val="en-US"/>
        </w:rPr>
        <w:tab/>
        <w:t xml:space="preserve">           </w:t>
      </w:r>
      <w:r w:rsidRPr="00BB39A9">
        <w:rPr>
          <w:lang w:val="sr-Cyrl-CS"/>
        </w:rPr>
        <w:t>др Данило Рончевић</w:t>
      </w:r>
    </w:p>
    <w:sectPr w:rsidR="00036489" w:rsidRPr="00BB39A9" w:rsidSect="00144549">
      <w:footerReference w:type="default" r:id="rId9"/>
      <w:pgSz w:w="11907" w:h="16840" w:code="9"/>
      <w:pgMar w:top="136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D203" w14:textId="77777777" w:rsidR="00E22E6A" w:rsidRDefault="00E22E6A" w:rsidP="007A6BAE">
      <w:r>
        <w:separator/>
      </w:r>
    </w:p>
  </w:endnote>
  <w:endnote w:type="continuationSeparator" w:id="0">
    <w:p w14:paraId="1A718323" w14:textId="77777777" w:rsidR="00E22E6A" w:rsidRDefault="00E22E6A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292F7A51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CE08" w14:textId="77777777" w:rsidR="00E22E6A" w:rsidRDefault="00E22E6A" w:rsidP="007A6BAE">
      <w:r>
        <w:separator/>
      </w:r>
    </w:p>
  </w:footnote>
  <w:footnote w:type="continuationSeparator" w:id="0">
    <w:p w14:paraId="4A1C81CE" w14:textId="77777777" w:rsidR="00E22E6A" w:rsidRDefault="00E22E6A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3A9"/>
    <w:multiLevelType w:val="hybridMultilevel"/>
    <w:tmpl w:val="DBCA89EC"/>
    <w:lvl w:ilvl="0" w:tplc="7F1831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B529C"/>
    <w:multiLevelType w:val="hybridMultilevel"/>
    <w:tmpl w:val="EE0C085C"/>
    <w:lvl w:ilvl="0" w:tplc="B1E09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4C35"/>
    <w:multiLevelType w:val="hybridMultilevel"/>
    <w:tmpl w:val="820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7C8F4E88"/>
    <w:multiLevelType w:val="hybridMultilevel"/>
    <w:tmpl w:val="5ACA7AE0"/>
    <w:lvl w:ilvl="0" w:tplc="FA100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1CCD"/>
    <w:multiLevelType w:val="hybridMultilevel"/>
    <w:tmpl w:val="1494B324"/>
    <w:lvl w:ilvl="0" w:tplc="22AEE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840063">
    <w:abstractNumId w:val="1"/>
  </w:num>
  <w:num w:numId="2" w16cid:durableId="781849759">
    <w:abstractNumId w:val="4"/>
  </w:num>
  <w:num w:numId="3" w16cid:durableId="1110932743">
    <w:abstractNumId w:val="3"/>
  </w:num>
  <w:num w:numId="4" w16cid:durableId="761532401">
    <w:abstractNumId w:val="6"/>
  </w:num>
  <w:num w:numId="5" w16cid:durableId="750080988">
    <w:abstractNumId w:val="2"/>
  </w:num>
  <w:num w:numId="6" w16cid:durableId="996765107">
    <w:abstractNumId w:val="0"/>
  </w:num>
  <w:num w:numId="7" w16cid:durableId="1430195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D3"/>
    <w:rsid w:val="0002293A"/>
    <w:rsid w:val="0002346F"/>
    <w:rsid w:val="00036489"/>
    <w:rsid w:val="00053D26"/>
    <w:rsid w:val="00055C61"/>
    <w:rsid w:val="00056FC9"/>
    <w:rsid w:val="00066F76"/>
    <w:rsid w:val="0008546E"/>
    <w:rsid w:val="000A1EB1"/>
    <w:rsid w:val="000B1FE9"/>
    <w:rsid w:val="000C4857"/>
    <w:rsid w:val="000F54D4"/>
    <w:rsid w:val="0010004E"/>
    <w:rsid w:val="00104234"/>
    <w:rsid w:val="00114291"/>
    <w:rsid w:val="0012033D"/>
    <w:rsid w:val="001276B1"/>
    <w:rsid w:val="00140AC1"/>
    <w:rsid w:val="00142BB9"/>
    <w:rsid w:val="00144549"/>
    <w:rsid w:val="001475CF"/>
    <w:rsid w:val="00152FB8"/>
    <w:rsid w:val="00154DB8"/>
    <w:rsid w:val="0015566B"/>
    <w:rsid w:val="001647D6"/>
    <w:rsid w:val="00170712"/>
    <w:rsid w:val="00174A64"/>
    <w:rsid w:val="00174E43"/>
    <w:rsid w:val="0019618B"/>
    <w:rsid w:val="001A2376"/>
    <w:rsid w:val="001A3C80"/>
    <w:rsid w:val="001A58B5"/>
    <w:rsid w:val="001A77B6"/>
    <w:rsid w:val="001D52B4"/>
    <w:rsid w:val="001E390F"/>
    <w:rsid w:val="001F249F"/>
    <w:rsid w:val="00200F00"/>
    <w:rsid w:val="00201A4F"/>
    <w:rsid w:val="0020226B"/>
    <w:rsid w:val="00202ACC"/>
    <w:rsid w:val="002077BB"/>
    <w:rsid w:val="00232E2C"/>
    <w:rsid w:val="002402FC"/>
    <w:rsid w:val="00243AA8"/>
    <w:rsid w:val="00244B2D"/>
    <w:rsid w:val="00250109"/>
    <w:rsid w:val="002552DC"/>
    <w:rsid w:val="0027475A"/>
    <w:rsid w:val="00275519"/>
    <w:rsid w:val="00276049"/>
    <w:rsid w:val="00277FF1"/>
    <w:rsid w:val="002935D6"/>
    <w:rsid w:val="002A1DA6"/>
    <w:rsid w:val="002A3198"/>
    <w:rsid w:val="002B07E9"/>
    <w:rsid w:val="002B0AFD"/>
    <w:rsid w:val="002B2D0E"/>
    <w:rsid w:val="002D6EA6"/>
    <w:rsid w:val="002E12B6"/>
    <w:rsid w:val="002E785C"/>
    <w:rsid w:val="00305879"/>
    <w:rsid w:val="0031001D"/>
    <w:rsid w:val="003113D2"/>
    <w:rsid w:val="00312A4D"/>
    <w:rsid w:val="003239E4"/>
    <w:rsid w:val="00325A7D"/>
    <w:rsid w:val="00332CF0"/>
    <w:rsid w:val="00334FE4"/>
    <w:rsid w:val="003434A1"/>
    <w:rsid w:val="00363C70"/>
    <w:rsid w:val="00366F1A"/>
    <w:rsid w:val="00367269"/>
    <w:rsid w:val="00376811"/>
    <w:rsid w:val="0038013D"/>
    <w:rsid w:val="003910E6"/>
    <w:rsid w:val="003917DE"/>
    <w:rsid w:val="003929ED"/>
    <w:rsid w:val="003C20CE"/>
    <w:rsid w:val="003C4BEF"/>
    <w:rsid w:val="003C7AF2"/>
    <w:rsid w:val="003D0E95"/>
    <w:rsid w:val="003E1C0B"/>
    <w:rsid w:val="00401A91"/>
    <w:rsid w:val="00441613"/>
    <w:rsid w:val="00452214"/>
    <w:rsid w:val="00455D2B"/>
    <w:rsid w:val="004772B3"/>
    <w:rsid w:val="0048691D"/>
    <w:rsid w:val="004948CA"/>
    <w:rsid w:val="004A710D"/>
    <w:rsid w:val="004C1FB4"/>
    <w:rsid w:val="004C3458"/>
    <w:rsid w:val="004C4BE5"/>
    <w:rsid w:val="004D71BB"/>
    <w:rsid w:val="00504F39"/>
    <w:rsid w:val="00505393"/>
    <w:rsid w:val="00505E2D"/>
    <w:rsid w:val="005123E4"/>
    <w:rsid w:val="00532A98"/>
    <w:rsid w:val="00537744"/>
    <w:rsid w:val="00540BAD"/>
    <w:rsid w:val="005463AD"/>
    <w:rsid w:val="00550DA9"/>
    <w:rsid w:val="00563BAB"/>
    <w:rsid w:val="00564D24"/>
    <w:rsid w:val="00571E3F"/>
    <w:rsid w:val="00583D3F"/>
    <w:rsid w:val="005851F4"/>
    <w:rsid w:val="00593E26"/>
    <w:rsid w:val="0059462D"/>
    <w:rsid w:val="0059491D"/>
    <w:rsid w:val="005B15CB"/>
    <w:rsid w:val="005B647C"/>
    <w:rsid w:val="005C16C5"/>
    <w:rsid w:val="005E3C00"/>
    <w:rsid w:val="005E5F61"/>
    <w:rsid w:val="00602F04"/>
    <w:rsid w:val="00603601"/>
    <w:rsid w:val="00606F11"/>
    <w:rsid w:val="0061663B"/>
    <w:rsid w:val="0062249E"/>
    <w:rsid w:val="006419D1"/>
    <w:rsid w:val="006565C0"/>
    <w:rsid w:val="00656C8E"/>
    <w:rsid w:val="006619E4"/>
    <w:rsid w:val="00666FC9"/>
    <w:rsid w:val="00667A95"/>
    <w:rsid w:val="00674814"/>
    <w:rsid w:val="0068088F"/>
    <w:rsid w:val="00685A6A"/>
    <w:rsid w:val="00693460"/>
    <w:rsid w:val="006A063D"/>
    <w:rsid w:val="006A5330"/>
    <w:rsid w:val="006B4FC0"/>
    <w:rsid w:val="006B5D6D"/>
    <w:rsid w:val="006C327E"/>
    <w:rsid w:val="006C6B76"/>
    <w:rsid w:val="006D2B14"/>
    <w:rsid w:val="006E48DB"/>
    <w:rsid w:val="006F00D8"/>
    <w:rsid w:val="006F21A3"/>
    <w:rsid w:val="006F68D8"/>
    <w:rsid w:val="0071262D"/>
    <w:rsid w:val="0072734B"/>
    <w:rsid w:val="00735BA6"/>
    <w:rsid w:val="00756098"/>
    <w:rsid w:val="0076405C"/>
    <w:rsid w:val="00766D4F"/>
    <w:rsid w:val="0077007C"/>
    <w:rsid w:val="00772E85"/>
    <w:rsid w:val="007768F5"/>
    <w:rsid w:val="00781F64"/>
    <w:rsid w:val="0079501A"/>
    <w:rsid w:val="00797258"/>
    <w:rsid w:val="007A59FC"/>
    <w:rsid w:val="007A6BAE"/>
    <w:rsid w:val="007B28CB"/>
    <w:rsid w:val="007C3FFC"/>
    <w:rsid w:val="007C66F7"/>
    <w:rsid w:val="007D534D"/>
    <w:rsid w:val="007D68D7"/>
    <w:rsid w:val="007D6AAB"/>
    <w:rsid w:val="007D7A0A"/>
    <w:rsid w:val="007F3108"/>
    <w:rsid w:val="00806957"/>
    <w:rsid w:val="008253F4"/>
    <w:rsid w:val="00827920"/>
    <w:rsid w:val="00840433"/>
    <w:rsid w:val="00844B17"/>
    <w:rsid w:val="008544FF"/>
    <w:rsid w:val="008566ED"/>
    <w:rsid w:val="00856983"/>
    <w:rsid w:val="0088317E"/>
    <w:rsid w:val="00886487"/>
    <w:rsid w:val="008A4E81"/>
    <w:rsid w:val="008B2AF8"/>
    <w:rsid w:val="008B3A93"/>
    <w:rsid w:val="008B4736"/>
    <w:rsid w:val="008B5316"/>
    <w:rsid w:val="008C0BCA"/>
    <w:rsid w:val="008C0E60"/>
    <w:rsid w:val="008C53AC"/>
    <w:rsid w:val="008D00CB"/>
    <w:rsid w:val="008D2B6F"/>
    <w:rsid w:val="008E0F1F"/>
    <w:rsid w:val="008E5280"/>
    <w:rsid w:val="008E7D9D"/>
    <w:rsid w:val="008F0E0A"/>
    <w:rsid w:val="008F1ECB"/>
    <w:rsid w:val="008F4009"/>
    <w:rsid w:val="00907660"/>
    <w:rsid w:val="00917C50"/>
    <w:rsid w:val="00922D29"/>
    <w:rsid w:val="00930200"/>
    <w:rsid w:val="00930C51"/>
    <w:rsid w:val="00931777"/>
    <w:rsid w:val="009502DD"/>
    <w:rsid w:val="00953FF4"/>
    <w:rsid w:val="0096218C"/>
    <w:rsid w:val="00972FE1"/>
    <w:rsid w:val="00973A81"/>
    <w:rsid w:val="00992C6E"/>
    <w:rsid w:val="009A1083"/>
    <w:rsid w:val="009A1BCE"/>
    <w:rsid w:val="009A7F5A"/>
    <w:rsid w:val="009C1FFC"/>
    <w:rsid w:val="009C2FCD"/>
    <w:rsid w:val="009D1AEA"/>
    <w:rsid w:val="009E76B9"/>
    <w:rsid w:val="009F0787"/>
    <w:rsid w:val="009F2D8A"/>
    <w:rsid w:val="00A24360"/>
    <w:rsid w:val="00A31937"/>
    <w:rsid w:val="00A540A3"/>
    <w:rsid w:val="00A64D13"/>
    <w:rsid w:val="00A8106C"/>
    <w:rsid w:val="00A865FB"/>
    <w:rsid w:val="00A91848"/>
    <w:rsid w:val="00A94DCF"/>
    <w:rsid w:val="00AD7460"/>
    <w:rsid w:val="00AE02D0"/>
    <w:rsid w:val="00AE5F9D"/>
    <w:rsid w:val="00AF559E"/>
    <w:rsid w:val="00B34383"/>
    <w:rsid w:val="00B64D25"/>
    <w:rsid w:val="00B66580"/>
    <w:rsid w:val="00B81B53"/>
    <w:rsid w:val="00B93C83"/>
    <w:rsid w:val="00BA6801"/>
    <w:rsid w:val="00BB39A9"/>
    <w:rsid w:val="00BC4F16"/>
    <w:rsid w:val="00BC7B87"/>
    <w:rsid w:val="00BD59FB"/>
    <w:rsid w:val="00BD6386"/>
    <w:rsid w:val="00BD6FF3"/>
    <w:rsid w:val="00BE67CC"/>
    <w:rsid w:val="00BF48C2"/>
    <w:rsid w:val="00C0141F"/>
    <w:rsid w:val="00C03E1A"/>
    <w:rsid w:val="00C12231"/>
    <w:rsid w:val="00C31D90"/>
    <w:rsid w:val="00C43FBB"/>
    <w:rsid w:val="00C44357"/>
    <w:rsid w:val="00C479D9"/>
    <w:rsid w:val="00C47A96"/>
    <w:rsid w:val="00C57272"/>
    <w:rsid w:val="00C64055"/>
    <w:rsid w:val="00C676DA"/>
    <w:rsid w:val="00C71FCD"/>
    <w:rsid w:val="00C77E40"/>
    <w:rsid w:val="00C82CC6"/>
    <w:rsid w:val="00C965DE"/>
    <w:rsid w:val="00CB3A18"/>
    <w:rsid w:val="00CB6DC6"/>
    <w:rsid w:val="00CB7A0F"/>
    <w:rsid w:val="00CC004B"/>
    <w:rsid w:val="00CD792D"/>
    <w:rsid w:val="00CE7766"/>
    <w:rsid w:val="00D15ADB"/>
    <w:rsid w:val="00D165D1"/>
    <w:rsid w:val="00D22B9D"/>
    <w:rsid w:val="00D237D7"/>
    <w:rsid w:val="00D24792"/>
    <w:rsid w:val="00D267A8"/>
    <w:rsid w:val="00D26EBB"/>
    <w:rsid w:val="00D5609C"/>
    <w:rsid w:val="00D6715C"/>
    <w:rsid w:val="00D70BA3"/>
    <w:rsid w:val="00D8162F"/>
    <w:rsid w:val="00D8473B"/>
    <w:rsid w:val="00D87FDD"/>
    <w:rsid w:val="00D96E4B"/>
    <w:rsid w:val="00DA0807"/>
    <w:rsid w:val="00DA6357"/>
    <w:rsid w:val="00DB4FB5"/>
    <w:rsid w:val="00DD515E"/>
    <w:rsid w:val="00DD6914"/>
    <w:rsid w:val="00DD6B70"/>
    <w:rsid w:val="00DD76D8"/>
    <w:rsid w:val="00DE4B58"/>
    <w:rsid w:val="00DE50AC"/>
    <w:rsid w:val="00DF5F67"/>
    <w:rsid w:val="00E110A1"/>
    <w:rsid w:val="00E138F3"/>
    <w:rsid w:val="00E22E6A"/>
    <w:rsid w:val="00E32B8D"/>
    <w:rsid w:val="00E406E6"/>
    <w:rsid w:val="00E422B9"/>
    <w:rsid w:val="00E53468"/>
    <w:rsid w:val="00E57782"/>
    <w:rsid w:val="00E64EB0"/>
    <w:rsid w:val="00E67F45"/>
    <w:rsid w:val="00E725A2"/>
    <w:rsid w:val="00E81469"/>
    <w:rsid w:val="00E93EF0"/>
    <w:rsid w:val="00E94511"/>
    <w:rsid w:val="00E97637"/>
    <w:rsid w:val="00EA14A5"/>
    <w:rsid w:val="00EA39BC"/>
    <w:rsid w:val="00EB12F3"/>
    <w:rsid w:val="00EB679E"/>
    <w:rsid w:val="00EC2150"/>
    <w:rsid w:val="00ED4695"/>
    <w:rsid w:val="00EF360C"/>
    <w:rsid w:val="00F2416B"/>
    <w:rsid w:val="00F42CFB"/>
    <w:rsid w:val="00F5645E"/>
    <w:rsid w:val="00F57635"/>
    <w:rsid w:val="00F63EA4"/>
    <w:rsid w:val="00F7628D"/>
    <w:rsid w:val="00F839B3"/>
    <w:rsid w:val="00F8651E"/>
    <w:rsid w:val="00F878EC"/>
    <w:rsid w:val="00F92643"/>
    <w:rsid w:val="00FA2098"/>
    <w:rsid w:val="00FB1956"/>
    <w:rsid w:val="00FB29B9"/>
    <w:rsid w:val="00FB4FDE"/>
    <w:rsid w:val="00FB6DEE"/>
    <w:rsid w:val="00FB7C55"/>
    <w:rsid w:val="00FE2C77"/>
    <w:rsid w:val="00FE32BC"/>
    <w:rsid w:val="00FE7DD3"/>
    <w:rsid w:val="00FF4CBD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4DCF"/>
    <w:pPr>
      <w:keepNext/>
      <w:jc w:val="center"/>
      <w:outlineLvl w:val="0"/>
    </w:pPr>
    <w:rPr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20CE"/>
    <w:pPr>
      <w:spacing w:after="0" w:line="240" w:lineRule="auto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A94DCF"/>
    <w:rPr>
      <w:rFonts w:ascii="Times New Roman" w:eastAsia="Times New Roman" w:hAnsi="Times New Roman" w:cs="Times New Roman"/>
      <w:b/>
      <w:bCs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FE7-4098-4EFF-A91C-E1AEDEE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ЦКЕ Сук</cp:lastModifiedBy>
  <cp:revision>24</cp:revision>
  <cp:lastPrinted>2024-12-30T08:36:00Z</cp:lastPrinted>
  <dcterms:created xsi:type="dcterms:W3CDTF">2025-07-04T10:58:00Z</dcterms:created>
  <dcterms:modified xsi:type="dcterms:W3CDTF">2025-07-09T08:53:00Z</dcterms:modified>
</cp:coreProperties>
</file>